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B15" w:rsidRPr="00BB0B15" w:rsidRDefault="00BB0B15" w:rsidP="00BB0B15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BB0B15">
        <w:rPr>
          <w:b/>
          <w:sz w:val="22"/>
          <w:szCs w:val="22"/>
        </w:rPr>
        <w:t>Městská část Praha 4</w:t>
      </w:r>
    </w:p>
    <w:p w:rsidR="00BB0B15" w:rsidRPr="00BB0B15" w:rsidRDefault="00BB0B15" w:rsidP="00BB0B15">
      <w:pPr>
        <w:jc w:val="center"/>
        <w:rPr>
          <w:b/>
          <w:sz w:val="22"/>
          <w:szCs w:val="22"/>
        </w:rPr>
      </w:pPr>
      <w:r w:rsidRPr="00BB0B15">
        <w:rPr>
          <w:b/>
          <w:sz w:val="22"/>
          <w:szCs w:val="22"/>
        </w:rPr>
        <w:t>Úřad městské části Praha 4, Odbor finanční správy</w:t>
      </w:r>
    </w:p>
    <w:p w:rsidR="00BB0B15" w:rsidRDefault="00BB0B15" w:rsidP="00BB0B15">
      <w:pPr>
        <w:jc w:val="center"/>
        <w:rPr>
          <w:b/>
          <w:iCs/>
          <w:sz w:val="22"/>
          <w:szCs w:val="22"/>
        </w:rPr>
      </w:pPr>
      <w:r w:rsidRPr="00BB0B15">
        <w:rPr>
          <w:b/>
          <w:sz w:val="22"/>
          <w:szCs w:val="22"/>
        </w:rPr>
        <w:t xml:space="preserve">Adresa: Antala Staška 2059/80b, Praha 4, </w:t>
      </w:r>
      <w:r w:rsidRPr="00BB0B15">
        <w:rPr>
          <w:b/>
          <w:iCs/>
          <w:sz w:val="22"/>
          <w:szCs w:val="22"/>
        </w:rPr>
        <w:t>datová schránka ergbrf7</w:t>
      </w:r>
    </w:p>
    <w:p w:rsidR="00BB0B15" w:rsidRPr="00BB0B15" w:rsidRDefault="00BB0B15" w:rsidP="00BB0B15">
      <w:pPr>
        <w:jc w:val="center"/>
        <w:rPr>
          <w:b/>
          <w:sz w:val="22"/>
          <w:szCs w:val="22"/>
        </w:rPr>
      </w:pPr>
    </w:p>
    <w:p w:rsidR="009850A6" w:rsidRDefault="009850A6" w:rsidP="00BB0B15">
      <w:pPr>
        <w:pStyle w:val="Zkladntext2"/>
        <w:overflowPunct w:val="0"/>
        <w:autoSpaceDE w:val="0"/>
        <w:autoSpaceDN w:val="0"/>
        <w:adjustRightInd w:val="0"/>
        <w:jc w:val="center"/>
        <w:rPr>
          <w:bCs w:val="0"/>
          <w:sz w:val="32"/>
          <w:szCs w:val="32"/>
          <w:u w:val="single"/>
        </w:rPr>
      </w:pPr>
      <w:r w:rsidRPr="00BB0B15">
        <w:rPr>
          <w:bCs w:val="0"/>
          <w:sz w:val="32"/>
          <w:szCs w:val="32"/>
          <w:u w:val="single"/>
        </w:rPr>
        <w:t xml:space="preserve">Vyúčtování </w:t>
      </w:r>
      <w:r w:rsidR="00BB0B15" w:rsidRPr="00BB0B15">
        <w:rPr>
          <w:bCs w:val="0"/>
          <w:sz w:val="32"/>
          <w:szCs w:val="32"/>
          <w:u w:val="single"/>
        </w:rPr>
        <w:t>konané</w:t>
      </w:r>
      <w:r w:rsidRPr="00BB0B15">
        <w:rPr>
          <w:bCs w:val="0"/>
          <w:sz w:val="32"/>
          <w:szCs w:val="32"/>
          <w:u w:val="single"/>
        </w:rPr>
        <w:t xml:space="preserve"> akce</w:t>
      </w:r>
    </w:p>
    <w:p w:rsidR="00BB0B15" w:rsidRPr="00BB0B15" w:rsidRDefault="00BB0B15" w:rsidP="00BB0B15">
      <w:pPr>
        <w:pStyle w:val="Zkladntext2"/>
        <w:overflowPunct w:val="0"/>
        <w:autoSpaceDE w:val="0"/>
        <w:autoSpaceDN w:val="0"/>
        <w:adjustRightInd w:val="0"/>
        <w:jc w:val="center"/>
        <w:rPr>
          <w:bCs w:val="0"/>
          <w:sz w:val="32"/>
          <w:szCs w:val="32"/>
          <w:u w:val="single"/>
        </w:rPr>
      </w:pPr>
    </w:p>
    <w:p w:rsidR="009850A6" w:rsidRDefault="009850A6" w:rsidP="00BB0B15">
      <w:pPr>
        <w:jc w:val="both"/>
        <w:rPr>
          <w:b/>
          <w:bCs/>
          <w:sz w:val="22"/>
          <w:szCs w:val="22"/>
        </w:rPr>
      </w:pPr>
      <w:r w:rsidRPr="00D24064">
        <w:rPr>
          <w:b/>
          <w:bCs/>
          <w:sz w:val="22"/>
          <w:szCs w:val="22"/>
        </w:rPr>
        <w:t xml:space="preserve">Poplatek je </w:t>
      </w:r>
      <w:r w:rsidRPr="00D24064">
        <w:rPr>
          <w:b/>
          <w:bCs/>
          <w:sz w:val="22"/>
          <w:szCs w:val="22"/>
          <w:u w:val="single"/>
        </w:rPr>
        <w:t>splatný do 15 dnů</w:t>
      </w:r>
      <w:r w:rsidRPr="00D24064">
        <w:rPr>
          <w:b/>
          <w:bCs/>
          <w:sz w:val="22"/>
          <w:szCs w:val="22"/>
        </w:rPr>
        <w:t xml:space="preserve"> po konání akce (§ 6 </w:t>
      </w:r>
      <w:proofErr w:type="spellStart"/>
      <w:r w:rsidRPr="00D24064">
        <w:rPr>
          <w:b/>
          <w:bCs/>
          <w:sz w:val="22"/>
          <w:szCs w:val="22"/>
        </w:rPr>
        <w:t>vyhl</w:t>
      </w:r>
      <w:proofErr w:type="spellEnd"/>
      <w:r w:rsidRPr="00D24064">
        <w:rPr>
          <w:b/>
          <w:bCs/>
          <w:sz w:val="22"/>
          <w:szCs w:val="22"/>
        </w:rPr>
        <w:t xml:space="preserve">. hl. m. Prahy č. 10/2011 Sb., o místním poplatku ze vstupného). Včas nezaplacené (neodvedené) poplatky nebo jejich nezaplacenou (neodvedenou) část může obec zvýšit </w:t>
      </w:r>
      <w:r w:rsidR="00FE675C" w:rsidRPr="00D24064">
        <w:rPr>
          <w:b/>
          <w:bCs/>
          <w:sz w:val="22"/>
          <w:szCs w:val="22"/>
        </w:rPr>
        <w:t>dle</w:t>
      </w:r>
      <w:r w:rsidR="00FE675C" w:rsidRPr="00D24064">
        <w:rPr>
          <w:b/>
          <w:bCs/>
          <w:sz w:val="22"/>
          <w:szCs w:val="22"/>
          <w:u w:val="single"/>
        </w:rPr>
        <w:t xml:space="preserve"> </w:t>
      </w:r>
      <w:r w:rsidRPr="00D24064">
        <w:rPr>
          <w:b/>
          <w:bCs/>
          <w:sz w:val="22"/>
          <w:szCs w:val="22"/>
        </w:rPr>
        <w:t>§11</w:t>
      </w:r>
      <w:r w:rsidR="00FE675C" w:rsidRPr="00D24064">
        <w:rPr>
          <w:b/>
          <w:bCs/>
          <w:sz w:val="22"/>
          <w:szCs w:val="22"/>
        </w:rPr>
        <w:t>c</w:t>
      </w:r>
      <w:r w:rsidRPr="00D24064">
        <w:rPr>
          <w:b/>
          <w:bCs/>
          <w:sz w:val="22"/>
          <w:szCs w:val="22"/>
        </w:rPr>
        <w:t xml:space="preserve"> zák.</w:t>
      </w:r>
      <w:r w:rsidR="00FE675C" w:rsidRPr="00D24064">
        <w:rPr>
          <w:b/>
          <w:bCs/>
          <w:sz w:val="22"/>
          <w:szCs w:val="22"/>
        </w:rPr>
        <w:t xml:space="preserve"> č. </w:t>
      </w:r>
      <w:r w:rsidRPr="00D24064">
        <w:rPr>
          <w:b/>
          <w:bCs/>
          <w:sz w:val="22"/>
          <w:szCs w:val="22"/>
        </w:rPr>
        <w:t>565/1990 Sb. o místních poplatcích ve znění pozdějších předpisů</w:t>
      </w:r>
    </w:p>
    <w:p w:rsidR="00D24064" w:rsidRPr="00D24064" w:rsidRDefault="00D24064" w:rsidP="009850A6">
      <w:pPr>
        <w:jc w:val="center"/>
        <w:rPr>
          <w:sz w:val="22"/>
          <w:szCs w:val="22"/>
        </w:rPr>
      </w:pPr>
    </w:p>
    <w:p w:rsidR="009850A6" w:rsidRPr="008E1EC2" w:rsidRDefault="009850A6" w:rsidP="009850A6">
      <w:pPr>
        <w:pStyle w:val="Zkladntext2"/>
        <w:overflowPunct w:val="0"/>
        <w:autoSpaceDE w:val="0"/>
        <w:autoSpaceDN w:val="0"/>
        <w:adjustRightInd w:val="0"/>
        <w:rPr>
          <w:bCs w:val="0"/>
          <w:szCs w:val="20"/>
          <w:u w:val="single"/>
        </w:rPr>
      </w:pPr>
    </w:p>
    <w:tbl>
      <w:tblPr>
        <w:tblW w:w="931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4"/>
      </w:tblGrid>
      <w:tr w:rsidR="009850A6" w:rsidTr="00FE675C">
        <w:trPr>
          <w:trHeight w:val="680"/>
          <w:jc w:val="center"/>
        </w:trPr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0A6" w:rsidRDefault="009850A6" w:rsidP="00813CF6">
            <w:pPr>
              <w:jc w:val="both"/>
            </w:pPr>
            <w:r>
              <w:rPr>
                <w:b/>
              </w:rPr>
              <w:t>Pořadatel akce, sídlo:</w:t>
            </w:r>
            <w:r>
              <w:t xml:space="preserve"> </w:t>
            </w:r>
          </w:p>
          <w:p w:rsidR="00D24064" w:rsidRDefault="00D24064" w:rsidP="00813CF6">
            <w:pPr>
              <w:jc w:val="both"/>
              <w:rPr>
                <w:b/>
              </w:rPr>
            </w:pPr>
          </w:p>
          <w:p w:rsidR="009850A6" w:rsidRDefault="009850A6" w:rsidP="00813CF6">
            <w:pPr>
              <w:jc w:val="both"/>
              <w:rPr>
                <w:b/>
              </w:rPr>
            </w:pPr>
            <w:r>
              <w:rPr>
                <w:b/>
              </w:rPr>
              <w:t xml:space="preserve">IČ: </w:t>
            </w:r>
          </w:p>
        </w:tc>
      </w:tr>
      <w:tr w:rsidR="009850A6" w:rsidTr="00FE675C">
        <w:trPr>
          <w:trHeight w:val="680"/>
          <w:jc w:val="center"/>
        </w:trPr>
        <w:tc>
          <w:tcPr>
            <w:tcW w:w="9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50A6" w:rsidRDefault="009850A6" w:rsidP="00813CF6">
            <w:pPr>
              <w:jc w:val="both"/>
              <w:rPr>
                <w:b/>
              </w:rPr>
            </w:pPr>
            <w:r>
              <w:rPr>
                <w:b/>
              </w:rPr>
              <w:t xml:space="preserve">Název akce: </w:t>
            </w:r>
          </w:p>
        </w:tc>
      </w:tr>
      <w:tr w:rsidR="009850A6" w:rsidTr="00D24064">
        <w:trPr>
          <w:trHeight w:val="680"/>
          <w:jc w:val="center"/>
        </w:trPr>
        <w:tc>
          <w:tcPr>
            <w:tcW w:w="9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50A6" w:rsidRDefault="00FE675C" w:rsidP="00813CF6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Datum,  hodina</w:t>
            </w:r>
            <w:proofErr w:type="gramEnd"/>
            <w:r>
              <w:rPr>
                <w:b/>
              </w:rPr>
              <w:t xml:space="preserve"> a místo  </w:t>
            </w:r>
            <w:r w:rsidR="009850A6">
              <w:rPr>
                <w:b/>
              </w:rPr>
              <w:t xml:space="preserve">konání:   </w:t>
            </w:r>
          </w:p>
        </w:tc>
      </w:tr>
      <w:tr w:rsidR="00FE675C" w:rsidTr="00FE675C">
        <w:trPr>
          <w:trHeight w:val="680"/>
          <w:jc w:val="center"/>
        </w:trPr>
        <w:tc>
          <w:tcPr>
            <w:tcW w:w="931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FE675C" w:rsidRDefault="00FE675C" w:rsidP="00813CF6">
            <w:pPr>
              <w:jc w:val="both"/>
              <w:rPr>
                <w:b/>
              </w:rPr>
            </w:pPr>
            <w:r>
              <w:rPr>
                <w:b/>
              </w:rPr>
              <w:t xml:space="preserve">Kapacita místa </w:t>
            </w:r>
            <w:r w:rsidR="00251D90">
              <w:rPr>
                <w:b/>
              </w:rPr>
              <w:t>konání</w:t>
            </w:r>
            <w:r>
              <w:rPr>
                <w:b/>
              </w:rPr>
              <w:t xml:space="preserve">: </w:t>
            </w:r>
            <w:r w:rsidR="00BB0B15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738145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D9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24064">
              <w:rPr>
                <w:b/>
              </w:rPr>
              <w:t>vnitřní prostory</w:t>
            </w:r>
          </w:p>
          <w:p w:rsidR="00D24064" w:rsidRDefault="00D24064" w:rsidP="00813CF6">
            <w:pPr>
              <w:jc w:val="both"/>
              <w:rPr>
                <w:b/>
              </w:rPr>
            </w:pPr>
          </w:p>
          <w:p w:rsidR="00D24064" w:rsidRDefault="00D24064" w:rsidP="00251D90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</w:t>
            </w:r>
            <w:sdt>
              <w:sdtPr>
                <w:rPr>
                  <w:b/>
                </w:rPr>
                <w:id w:val="-1092386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1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venkovní prostory </w:t>
            </w:r>
          </w:p>
        </w:tc>
      </w:tr>
    </w:tbl>
    <w:p w:rsidR="009850A6" w:rsidRDefault="009850A6" w:rsidP="009850A6">
      <w:pPr>
        <w:pStyle w:val="Zkladntext2"/>
        <w:overflowPunct w:val="0"/>
        <w:autoSpaceDE w:val="0"/>
        <w:autoSpaceDN w:val="0"/>
        <w:adjustRightInd w:val="0"/>
        <w:rPr>
          <w:bCs w:val="0"/>
          <w:sz w:val="24"/>
        </w:rPr>
      </w:pPr>
    </w:p>
    <w:p w:rsidR="009850A6" w:rsidRDefault="009850A6" w:rsidP="009850A6">
      <w:pPr>
        <w:pStyle w:val="Zkladntext2"/>
        <w:overflowPunct w:val="0"/>
        <w:autoSpaceDE w:val="0"/>
        <w:autoSpaceDN w:val="0"/>
        <w:adjustRightInd w:val="0"/>
        <w:rPr>
          <w:bCs w:val="0"/>
          <w:sz w:val="24"/>
          <w:szCs w:val="20"/>
        </w:rPr>
      </w:pPr>
      <w:r>
        <w:rPr>
          <w:bCs w:val="0"/>
          <w:sz w:val="24"/>
        </w:rPr>
        <w:t>Výpočet místního poplatku ze vstupného:</w:t>
      </w:r>
    </w:p>
    <w:tbl>
      <w:tblPr>
        <w:tblW w:w="94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208"/>
        <w:gridCol w:w="1208"/>
        <w:gridCol w:w="1096"/>
        <w:gridCol w:w="1312"/>
      </w:tblGrid>
      <w:tr w:rsidR="009850A6" w:rsidTr="00FE675C">
        <w:trPr>
          <w:jc w:val="center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50A6" w:rsidRPr="00E21271" w:rsidRDefault="009850A6" w:rsidP="00813CF6">
            <w:pPr>
              <w:pStyle w:val="Nadpis1"/>
              <w:overflowPunct w:val="0"/>
              <w:autoSpaceDE w:val="0"/>
              <w:autoSpaceDN w:val="0"/>
              <w:adjustRightInd w:val="0"/>
              <w:rPr>
                <w:iCs w:val="0"/>
                <w:sz w:val="18"/>
                <w:szCs w:val="18"/>
              </w:rPr>
            </w:pPr>
            <w:r>
              <w:rPr>
                <w:iCs w:val="0"/>
              </w:rPr>
              <w:t>Sazba poplatku dle vyhlášky hl. m. Prahy č. 10/2011</w:t>
            </w:r>
          </w:p>
          <w:p w:rsidR="009850A6" w:rsidRPr="00E21271" w:rsidRDefault="009850A6" w:rsidP="00813CF6">
            <w:pPr>
              <w:rPr>
                <w:sz w:val="18"/>
                <w:szCs w:val="18"/>
              </w:rPr>
            </w:pPr>
            <w:r w:rsidRPr="00E21271">
              <w:rPr>
                <w:b/>
                <w:sz w:val="20"/>
                <w:szCs w:val="20"/>
              </w:rPr>
              <w:t>Sb.</w:t>
            </w:r>
            <w:r>
              <w:rPr>
                <w:b/>
                <w:sz w:val="20"/>
                <w:szCs w:val="20"/>
              </w:rPr>
              <w:t>,</w:t>
            </w:r>
            <w:r w:rsidRPr="00E2127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o místním poplatku ze vstupného     </w:t>
            </w:r>
          </w:p>
        </w:tc>
        <w:tc>
          <w:tcPr>
            <w:tcW w:w="48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50A6" w:rsidRDefault="009850A6" w:rsidP="00813CF6">
            <w:pPr>
              <w:pStyle w:val="Nadpis1"/>
              <w:overflowPunct w:val="0"/>
              <w:autoSpaceDE w:val="0"/>
              <w:autoSpaceDN w:val="0"/>
              <w:adjustRightInd w:val="0"/>
              <w:jc w:val="center"/>
              <w:rPr>
                <w:iCs w:val="0"/>
              </w:rPr>
            </w:pPr>
            <w:r>
              <w:rPr>
                <w:iCs w:val="0"/>
              </w:rPr>
              <w:t>%</w:t>
            </w:r>
          </w:p>
        </w:tc>
      </w:tr>
      <w:tr w:rsidR="009850A6" w:rsidTr="00FE675C">
        <w:trPr>
          <w:jc w:val="center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50A6" w:rsidRPr="00D24064" w:rsidRDefault="009850A6" w:rsidP="00813CF6">
            <w:pPr>
              <w:pStyle w:val="Nadpis1"/>
              <w:overflowPunct w:val="0"/>
              <w:autoSpaceDE w:val="0"/>
              <w:autoSpaceDN w:val="0"/>
              <w:adjustRightInd w:val="0"/>
              <w:rPr>
                <w:iCs w:val="0"/>
                <w:sz w:val="24"/>
              </w:rPr>
            </w:pPr>
            <w:r w:rsidRPr="00D24064">
              <w:rPr>
                <w:iCs w:val="0"/>
                <w:sz w:val="24"/>
              </w:rPr>
              <w:t>Vstupné na l osobu</w:t>
            </w:r>
          </w:p>
          <w:p w:rsidR="009850A6" w:rsidRPr="00D24064" w:rsidRDefault="009850A6" w:rsidP="00813CF6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A6" w:rsidRDefault="009850A6" w:rsidP="00813CF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A6" w:rsidRDefault="009850A6" w:rsidP="00813CF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A6" w:rsidRDefault="009850A6" w:rsidP="00813CF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A6" w:rsidRDefault="009850A6" w:rsidP="00813CF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9850A6" w:rsidTr="00FE675C">
        <w:trPr>
          <w:trHeight w:val="160"/>
          <w:jc w:val="center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50A6" w:rsidRPr="00D24064" w:rsidRDefault="009850A6" w:rsidP="00813CF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24064">
              <w:rPr>
                <w:b/>
              </w:rPr>
              <w:t>Počet platících účastníků</w:t>
            </w:r>
          </w:p>
          <w:p w:rsidR="009850A6" w:rsidRPr="00D24064" w:rsidRDefault="009850A6" w:rsidP="00813CF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0A6" w:rsidRPr="00D24064" w:rsidRDefault="009850A6" w:rsidP="00813CF6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A6" w:rsidRDefault="009850A6" w:rsidP="00813CF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A6" w:rsidRDefault="009850A6" w:rsidP="00813CF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A6" w:rsidRDefault="009850A6" w:rsidP="00813CF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A6" w:rsidRDefault="009850A6" w:rsidP="00813CF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850A6" w:rsidTr="00FE675C">
        <w:trPr>
          <w:jc w:val="center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50A6" w:rsidRPr="00D24064" w:rsidRDefault="009850A6" w:rsidP="00813CF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24064">
              <w:rPr>
                <w:b/>
              </w:rPr>
              <w:t>Celková částka vybraného vstupného v Kč</w:t>
            </w:r>
          </w:p>
          <w:p w:rsidR="009850A6" w:rsidRPr="00D24064" w:rsidRDefault="009850A6" w:rsidP="00813CF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A6" w:rsidRDefault="009850A6" w:rsidP="00813CF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850A6" w:rsidTr="00BB0B15">
        <w:trPr>
          <w:trHeight w:val="624"/>
          <w:jc w:val="center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50A6" w:rsidRPr="00D24064" w:rsidRDefault="009850A6" w:rsidP="00813CF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24064">
              <w:rPr>
                <w:b/>
              </w:rPr>
              <w:t>DPH, je-li v ceně vstupného obsažena</w:t>
            </w:r>
          </w:p>
          <w:p w:rsidR="009850A6" w:rsidRPr="00D24064" w:rsidRDefault="009850A6" w:rsidP="00813CF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A6" w:rsidRDefault="009850A6" w:rsidP="00813CF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850A6" w:rsidTr="00FE675C">
        <w:trPr>
          <w:jc w:val="center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50A6" w:rsidRPr="00D24064" w:rsidRDefault="009850A6" w:rsidP="00813CF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24064">
              <w:rPr>
                <w:b/>
                <w:bCs/>
              </w:rPr>
              <w:t>Částka vybraného vstupného pro výpočet poplatku</w:t>
            </w:r>
          </w:p>
          <w:p w:rsidR="009850A6" w:rsidRPr="00D24064" w:rsidRDefault="009850A6" w:rsidP="00813CF6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  <w:r w:rsidRPr="00D24064">
              <w:rPr>
                <w:b/>
                <w:bCs/>
              </w:rPr>
              <w:t>(</w:t>
            </w:r>
            <w:r w:rsidRPr="00D24064">
              <w:rPr>
                <w:bCs/>
                <w:i/>
              </w:rPr>
              <w:t>bez DPH je-li v ceně obsaženo)</w:t>
            </w:r>
          </w:p>
          <w:p w:rsidR="009850A6" w:rsidRPr="00D24064" w:rsidRDefault="009850A6" w:rsidP="00813CF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A6" w:rsidRDefault="009850A6" w:rsidP="00813CF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850A6" w:rsidTr="00FE675C">
        <w:trPr>
          <w:jc w:val="center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A6" w:rsidRPr="00D24064" w:rsidRDefault="009850A6" w:rsidP="00813CF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24064">
              <w:rPr>
                <w:b/>
              </w:rPr>
              <w:t>Celková částka poplatku ze vstupného v Kč</w:t>
            </w:r>
          </w:p>
          <w:p w:rsidR="009850A6" w:rsidRPr="00D24064" w:rsidRDefault="009850A6" w:rsidP="00813CF6">
            <w:pPr>
              <w:overflowPunct w:val="0"/>
              <w:autoSpaceDE w:val="0"/>
              <w:autoSpaceDN w:val="0"/>
              <w:adjustRightInd w:val="0"/>
              <w:jc w:val="both"/>
            </w:pPr>
            <w:r w:rsidRPr="00D24064">
              <w:t>(zaokrouhleno na celé koruny směrem nahoru) %</w:t>
            </w:r>
          </w:p>
        </w:tc>
        <w:tc>
          <w:tcPr>
            <w:tcW w:w="48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A6" w:rsidRDefault="009850A6" w:rsidP="00813CF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</w:tr>
    </w:tbl>
    <w:p w:rsidR="009850A6" w:rsidRDefault="009850A6" w:rsidP="009850A6">
      <w:pPr>
        <w:jc w:val="both"/>
        <w:rPr>
          <w:rFonts w:ascii="Arial" w:hAnsi="Arial" w:cs="Arial"/>
          <w:sz w:val="22"/>
          <w:szCs w:val="22"/>
        </w:rPr>
      </w:pPr>
    </w:p>
    <w:p w:rsidR="009850A6" w:rsidRDefault="009850A6" w:rsidP="009850A6">
      <w:pPr>
        <w:jc w:val="both"/>
      </w:pPr>
    </w:p>
    <w:p w:rsidR="009850A6" w:rsidRDefault="009850A6" w:rsidP="009850A6">
      <w:pPr>
        <w:jc w:val="both"/>
        <w:rPr>
          <w:b/>
        </w:rPr>
      </w:pPr>
      <w:r>
        <w:rPr>
          <w:b/>
        </w:rPr>
        <w:t xml:space="preserve">V Praze </w:t>
      </w:r>
      <w:proofErr w:type="gramStart"/>
      <w:r>
        <w:rPr>
          <w:b/>
        </w:rPr>
        <w:t>dne: .......................................                                    ..................................................</w:t>
      </w:r>
      <w:proofErr w:type="gramEnd"/>
    </w:p>
    <w:p w:rsidR="009850A6" w:rsidRPr="00DD7391" w:rsidRDefault="009850A6" w:rsidP="009850A6">
      <w:pPr>
        <w:jc w:val="both"/>
        <w:rPr>
          <w:b/>
        </w:rPr>
      </w:pPr>
      <w:r>
        <w:rPr>
          <w:b/>
        </w:rPr>
        <w:t xml:space="preserve">                                                      </w:t>
      </w:r>
      <w:r w:rsidR="00D24064">
        <w:rPr>
          <w:b/>
        </w:rPr>
        <w:t xml:space="preserve">                               </w:t>
      </w:r>
      <w:r>
        <w:rPr>
          <w:b/>
        </w:rPr>
        <w:t xml:space="preserve">   (</w:t>
      </w:r>
      <w:r w:rsidRPr="00DD7391">
        <w:rPr>
          <w:b/>
          <w:sz w:val="18"/>
          <w:szCs w:val="18"/>
        </w:rPr>
        <w:t xml:space="preserve">podpis </w:t>
      </w:r>
      <w:r>
        <w:rPr>
          <w:b/>
          <w:sz w:val="18"/>
          <w:szCs w:val="18"/>
        </w:rPr>
        <w:t>osoby oprávněné jednat za společnost)</w:t>
      </w:r>
    </w:p>
    <w:p w:rsidR="009850A6" w:rsidRDefault="009850A6" w:rsidP="009850A6">
      <w:pPr>
        <w:overflowPunct w:val="0"/>
        <w:autoSpaceDE w:val="0"/>
        <w:autoSpaceDN w:val="0"/>
        <w:adjustRightInd w:val="0"/>
        <w:jc w:val="both"/>
        <w:rPr>
          <w:b/>
          <w:sz w:val="18"/>
          <w:szCs w:val="20"/>
        </w:rPr>
      </w:pPr>
      <w:r>
        <w:rPr>
          <w:b/>
          <w:sz w:val="18"/>
          <w:szCs w:val="20"/>
        </w:rPr>
        <w:t xml:space="preserve">                                                                                                                                                       /razítko/</w:t>
      </w:r>
    </w:p>
    <w:p w:rsidR="00D24064" w:rsidRDefault="00D24064" w:rsidP="009850A6">
      <w:pPr>
        <w:overflowPunct w:val="0"/>
        <w:autoSpaceDE w:val="0"/>
        <w:autoSpaceDN w:val="0"/>
        <w:adjustRightInd w:val="0"/>
        <w:jc w:val="both"/>
        <w:rPr>
          <w:b/>
          <w:sz w:val="18"/>
          <w:szCs w:val="20"/>
        </w:rPr>
      </w:pPr>
    </w:p>
    <w:p w:rsidR="00BB0B15" w:rsidRDefault="00BB0B15" w:rsidP="009850A6">
      <w:pPr>
        <w:overflowPunct w:val="0"/>
        <w:autoSpaceDE w:val="0"/>
        <w:autoSpaceDN w:val="0"/>
        <w:adjustRightInd w:val="0"/>
        <w:jc w:val="both"/>
        <w:rPr>
          <w:b/>
          <w:sz w:val="18"/>
          <w:szCs w:val="20"/>
        </w:rPr>
      </w:pPr>
    </w:p>
    <w:p w:rsidR="009850A6" w:rsidRPr="00D24064" w:rsidRDefault="009850A6" w:rsidP="00BB0B15">
      <w:pPr>
        <w:overflowPunct w:val="0"/>
        <w:autoSpaceDE w:val="0"/>
        <w:autoSpaceDN w:val="0"/>
        <w:adjustRightInd w:val="0"/>
        <w:jc w:val="both"/>
        <w:rPr>
          <w:b/>
        </w:rPr>
      </w:pPr>
      <w:r w:rsidRPr="00D24064">
        <w:rPr>
          <w:b/>
        </w:rPr>
        <w:t xml:space="preserve">Údaje potřebné pro zaplacení poplatku:                                                                     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123"/>
      </w:tblGrid>
      <w:tr w:rsidR="009850A6" w:rsidRPr="00D24064" w:rsidTr="00BB0B15">
        <w:trPr>
          <w:trHeight w:val="397"/>
          <w:jc w:val="center"/>
        </w:trPr>
        <w:tc>
          <w:tcPr>
            <w:tcW w:w="31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A6" w:rsidRPr="00D24064" w:rsidRDefault="009850A6" w:rsidP="00813CF6">
            <w:pPr>
              <w:jc w:val="both"/>
              <w:rPr>
                <w:b/>
              </w:rPr>
            </w:pPr>
            <w:r w:rsidRPr="00D24064">
              <w:rPr>
                <w:b/>
              </w:rPr>
              <w:t>Bankovní spojení číslo účtu:</w:t>
            </w:r>
          </w:p>
        </w:tc>
        <w:tc>
          <w:tcPr>
            <w:tcW w:w="612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850A6" w:rsidRPr="00D24064" w:rsidRDefault="009850A6" w:rsidP="00813CF6">
            <w:pPr>
              <w:jc w:val="both"/>
              <w:rPr>
                <w:b/>
              </w:rPr>
            </w:pPr>
            <w:r w:rsidRPr="00D24064">
              <w:rPr>
                <w:b/>
              </w:rPr>
              <w:t xml:space="preserve"> 19-2000832359/0800   Česká spořitelna a.s. Praha 4</w:t>
            </w:r>
          </w:p>
        </w:tc>
      </w:tr>
      <w:tr w:rsidR="009850A6" w:rsidRPr="00D24064" w:rsidTr="00BB0B15">
        <w:trPr>
          <w:trHeight w:val="964"/>
          <w:jc w:val="center"/>
        </w:trPr>
        <w:tc>
          <w:tcPr>
            <w:tcW w:w="3130" w:type="dxa"/>
            <w:tcBorders>
              <w:top w:val="nil"/>
              <w:bottom w:val="single" w:sz="6" w:space="0" w:color="auto"/>
              <w:right w:val="nil"/>
            </w:tcBorders>
          </w:tcPr>
          <w:p w:rsidR="009850A6" w:rsidRPr="00D24064" w:rsidRDefault="009850A6" w:rsidP="00813CF6">
            <w:pPr>
              <w:jc w:val="both"/>
              <w:rPr>
                <w:b/>
              </w:rPr>
            </w:pPr>
            <w:r w:rsidRPr="00D24064">
              <w:rPr>
                <w:b/>
              </w:rPr>
              <w:t>Variabilní symbol:</w:t>
            </w: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46242" w:rsidRPr="00D24064" w:rsidRDefault="009850A6" w:rsidP="00346242">
            <w:pPr>
              <w:pStyle w:val="Bezmezer"/>
              <w:rPr>
                <w:b/>
              </w:rPr>
            </w:pPr>
            <w:r w:rsidRPr="00D24064">
              <w:rPr>
                <w:b/>
              </w:rPr>
              <w:t xml:space="preserve"> </w:t>
            </w:r>
            <w:r w:rsidR="00346242" w:rsidRPr="00D24064">
              <w:rPr>
                <w:b/>
              </w:rPr>
              <w:t xml:space="preserve">Bude přidělen správcem poplatku po splnění </w:t>
            </w:r>
            <w:r w:rsidR="003E3375" w:rsidRPr="00D24064">
              <w:rPr>
                <w:b/>
              </w:rPr>
              <w:br/>
              <w:t xml:space="preserve"> </w:t>
            </w:r>
            <w:r w:rsidR="00346242" w:rsidRPr="00D24064">
              <w:rPr>
                <w:b/>
              </w:rPr>
              <w:t>ohlašovací </w:t>
            </w:r>
            <w:r w:rsidR="003E3375" w:rsidRPr="00D24064">
              <w:rPr>
                <w:b/>
              </w:rPr>
              <w:t xml:space="preserve">povinnosti </w:t>
            </w:r>
            <w:r w:rsidR="00346242" w:rsidRPr="00D24064">
              <w:rPr>
                <w:b/>
              </w:rPr>
              <w:t>k místnímu poplatku ze vstupného</w:t>
            </w:r>
          </w:p>
          <w:p w:rsidR="009850A6" w:rsidRPr="00D24064" w:rsidRDefault="009850A6" w:rsidP="00346242">
            <w:pPr>
              <w:jc w:val="both"/>
              <w:rPr>
                <w:b/>
              </w:rPr>
            </w:pPr>
            <w:r w:rsidRPr="00D24064">
              <w:rPr>
                <w:b/>
              </w:rPr>
              <w:t>/ konstantní symbol 379</w:t>
            </w:r>
          </w:p>
        </w:tc>
      </w:tr>
    </w:tbl>
    <w:p w:rsidR="009850A6" w:rsidRDefault="009850A6" w:rsidP="009850A6">
      <w:pPr>
        <w:jc w:val="both"/>
        <w:rPr>
          <w:b/>
        </w:rPr>
      </w:pPr>
    </w:p>
    <w:p w:rsidR="009850A6" w:rsidRPr="00FE675C" w:rsidRDefault="00FE675C" w:rsidP="009850A6">
      <w:pPr>
        <w:jc w:val="both"/>
        <w:rPr>
          <w:b/>
          <w:bCs/>
          <w:u w:val="single"/>
        </w:rPr>
      </w:pPr>
      <w:r w:rsidRPr="00FE675C">
        <w:rPr>
          <w:b/>
          <w:bCs/>
          <w:u w:val="single"/>
        </w:rPr>
        <w:t>Vyúčtování konané akce je nutno předložit d</w:t>
      </w:r>
      <w:r w:rsidR="009850A6" w:rsidRPr="00FE675C">
        <w:rPr>
          <w:b/>
          <w:bCs/>
          <w:u w:val="single"/>
        </w:rPr>
        <w:t>o 15 dnů po skončení akce.</w:t>
      </w:r>
    </w:p>
    <w:p w:rsidR="009850A6" w:rsidRPr="00FE675C" w:rsidRDefault="009850A6" w:rsidP="009850A6">
      <w:pPr>
        <w:jc w:val="both"/>
        <w:rPr>
          <w:b/>
          <w:bCs/>
          <w:u w:val="single"/>
        </w:rPr>
      </w:pPr>
    </w:p>
    <w:p w:rsidR="00FE675C" w:rsidRPr="00FE675C" w:rsidRDefault="00FE675C" w:rsidP="009850A6">
      <w:pPr>
        <w:jc w:val="both"/>
        <w:rPr>
          <w:b/>
        </w:rPr>
      </w:pPr>
    </w:p>
    <w:p w:rsidR="00D24064" w:rsidRDefault="00D24064">
      <w:pPr>
        <w:rPr>
          <w:i/>
        </w:rPr>
      </w:pPr>
    </w:p>
    <w:p w:rsidR="009A3E1D" w:rsidRPr="00BB0B15" w:rsidRDefault="009850A6">
      <w:r w:rsidRPr="00BB0B15">
        <w:t>Souhlasím s použitím uvedených osobních údajů pro účely správy místních poplatků a daňového řízení a jsem seznámen o tom, jak s nimi bude zacházeno.</w:t>
      </w:r>
    </w:p>
    <w:sectPr w:rsidR="009A3E1D" w:rsidRPr="00BB0B15" w:rsidSect="002F57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0A6"/>
    <w:rsid w:val="00251D90"/>
    <w:rsid w:val="00266C8E"/>
    <w:rsid w:val="00282FA6"/>
    <w:rsid w:val="002F5762"/>
    <w:rsid w:val="00346242"/>
    <w:rsid w:val="003E3375"/>
    <w:rsid w:val="007F0307"/>
    <w:rsid w:val="009850A6"/>
    <w:rsid w:val="009A3E1D"/>
    <w:rsid w:val="00BB0B15"/>
    <w:rsid w:val="00D24064"/>
    <w:rsid w:val="00F50E31"/>
    <w:rsid w:val="00FE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DA76C6-84E6-47D6-898C-138E126F8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5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850A6"/>
    <w:pPr>
      <w:keepNext/>
      <w:jc w:val="both"/>
      <w:outlineLvl w:val="0"/>
    </w:pPr>
    <w:rPr>
      <w:b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850A6"/>
    <w:rPr>
      <w:rFonts w:ascii="Times New Roman" w:eastAsia="Times New Roman" w:hAnsi="Times New Roman" w:cs="Times New Roman"/>
      <w:b/>
      <w:iCs/>
      <w:sz w:val="20"/>
      <w:szCs w:val="24"/>
      <w:lang w:eastAsia="cs-CZ"/>
    </w:rPr>
  </w:style>
  <w:style w:type="paragraph" w:styleId="Zkladntext2">
    <w:name w:val="Body Text 2"/>
    <w:basedOn w:val="Normln"/>
    <w:link w:val="Zkladntext2Char"/>
    <w:rsid w:val="009850A6"/>
    <w:pPr>
      <w:jc w:val="both"/>
    </w:pPr>
    <w:rPr>
      <w:b/>
      <w:bCs/>
      <w:sz w:val="20"/>
    </w:rPr>
  </w:style>
  <w:style w:type="character" w:customStyle="1" w:styleId="Zkladntext2Char">
    <w:name w:val="Základní text 2 Char"/>
    <w:basedOn w:val="Standardnpsmoodstavce"/>
    <w:link w:val="Zkladntext2"/>
    <w:rsid w:val="009850A6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paragraph" w:styleId="Bezmezer">
    <w:name w:val="No Spacing"/>
    <w:uiPriority w:val="1"/>
    <w:qFormat/>
    <w:rsid w:val="0034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240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MC Praha 4</Company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CompAdmin</dc:creator>
  <cp:lastModifiedBy>Drbal Vít [P4]</cp:lastModifiedBy>
  <cp:revision>2</cp:revision>
  <dcterms:created xsi:type="dcterms:W3CDTF">2025-02-12T13:34:00Z</dcterms:created>
  <dcterms:modified xsi:type="dcterms:W3CDTF">2025-02-12T13:34:00Z</dcterms:modified>
</cp:coreProperties>
</file>