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8B7" w:rsidRPr="00E03FE8" w:rsidRDefault="004658B7" w:rsidP="00072747">
      <w:pPr>
        <w:jc w:val="center"/>
        <w:rPr>
          <w:rFonts w:ascii="Times New Roman" w:hAnsi="Times New Roman"/>
          <w:b/>
          <w:sz w:val="24"/>
          <w:szCs w:val="24"/>
        </w:rPr>
      </w:pPr>
      <w:r w:rsidRPr="00E03FE8">
        <w:rPr>
          <w:rFonts w:ascii="Times New Roman" w:hAnsi="Times New Roman"/>
          <w:b/>
          <w:sz w:val="24"/>
          <w:szCs w:val="24"/>
        </w:rPr>
        <w:t>P ř í l o h a</w:t>
      </w:r>
      <w:r w:rsidR="005A5466">
        <w:rPr>
          <w:rFonts w:ascii="Times New Roman" w:hAnsi="Times New Roman"/>
          <w:b/>
          <w:sz w:val="24"/>
          <w:szCs w:val="24"/>
        </w:rPr>
        <w:t xml:space="preserve">  </w:t>
      </w:r>
    </w:p>
    <w:p w:rsidR="004658B7" w:rsidRPr="00E03FE8" w:rsidRDefault="004658B7" w:rsidP="00E03FE8">
      <w:pPr>
        <w:rPr>
          <w:rFonts w:ascii="Times New Roman" w:hAnsi="Times New Roman"/>
          <w:b/>
          <w:sz w:val="24"/>
          <w:szCs w:val="24"/>
        </w:rPr>
      </w:pPr>
    </w:p>
    <w:p w:rsidR="004658B7" w:rsidRPr="00E03FE8" w:rsidRDefault="004658B7" w:rsidP="00ED4382">
      <w:pPr>
        <w:jc w:val="center"/>
        <w:rPr>
          <w:rFonts w:ascii="Times New Roman" w:hAnsi="Times New Roman"/>
          <w:b/>
          <w:sz w:val="24"/>
          <w:szCs w:val="24"/>
        </w:rPr>
      </w:pPr>
      <w:r w:rsidRPr="00E03FE8">
        <w:rPr>
          <w:rFonts w:ascii="Times New Roman" w:hAnsi="Times New Roman"/>
          <w:b/>
          <w:sz w:val="24"/>
          <w:szCs w:val="24"/>
        </w:rPr>
        <w:t xml:space="preserve">k usnesení Rady městské části Praha 4 č. </w:t>
      </w:r>
      <w:r w:rsidR="00325D26">
        <w:rPr>
          <w:rFonts w:ascii="Times New Roman" w:hAnsi="Times New Roman"/>
          <w:b/>
          <w:sz w:val="24"/>
          <w:szCs w:val="24"/>
        </w:rPr>
        <w:t>1</w:t>
      </w:r>
      <w:r w:rsidR="001118F2">
        <w:rPr>
          <w:rFonts w:ascii="Times New Roman" w:hAnsi="Times New Roman"/>
          <w:b/>
          <w:sz w:val="24"/>
          <w:szCs w:val="24"/>
        </w:rPr>
        <w:t>5</w:t>
      </w:r>
      <w:r w:rsidRPr="00E03FE8">
        <w:rPr>
          <w:rFonts w:ascii="Times New Roman" w:hAnsi="Times New Roman"/>
          <w:b/>
          <w:sz w:val="24"/>
          <w:szCs w:val="24"/>
        </w:rPr>
        <w:t>R-</w:t>
      </w:r>
      <w:r w:rsidR="00666757">
        <w:rPr>
          <w:rFonts w:ascii="Times New Roman" w:hAnsi="Times New Roman"/>
          <w:b/>
          <w:sz w:val="24"/>
          <w:szCs w:val="24"/>
        </w:rPr>
        <w:t>907</w:t>
      </w:r>
      <w:r w:rsidRPr="00E03FE8">
        <w:rPr>
          <w:rFonts w:ascii="Times New Roman" w:hAnsi="Times New Roman"/>
          <w:b/>
          <w:sz w:val="24"/>
          <w:szCs w:val="24"/>
        </w:rPr>
        <w:t>/201</w:t>
      </w:r>
      <w:r w:rsidR="005A2A5F">
        <w:rPr>
          <w:rFonts w:ascii="Times New Roman" w:hAnsi="Times New Roman"/>
          <w:b/>
          <w:sz w:val="24"/>
          <w:szCs w:val="24"/>
        </w:rPr>
        <w:t>6</w:t>
      </w:r>
      <w:r w:rsidRPr="00E03FE8">
        <w:rPr>
          <w:rFonts w:ascii="Times New Roman" w:hAnsi="Times New Roman"/>
          <w:b/>
          <w:sz w:val="24"/>
          <w:szCs w:val="24"/>
        </w:rPr>
        <w:t xml:space="preserve">  ze dne </w:t>
      </w:r>
      <w:r w:rsidR="006508BA">
        <w:rPr>
          <w:rFonts w:ascii="Times New Roman" w:hAnsi="Times New Roman"/>
          <w:b/>
          <w:sz w:val="24"/>
          <w:szCs w:val="24"/>
        </w:rPr>
        <w:t>2</w:t>
      </w:r>
      <w:r w:rsidR="001118F2">
        <w:rPr>
          <w:rFonts w:ascii="Times New Roman" w:hAnsi="Times New Roman"/>
          <w:b/>
          <w:sz w:val="24"/>
          <w:szCs w:val="24"/>
        </w:rPr>
        <w:t>4</w:t>
      </w:r>
      <w:r w:rsidR="00146CBF">
        <w:rPr>
          <w:rFonts w:ascii="Times New Roman" w:hAnsi="Times New Roman"/>
          <w:b/>
          <w:sz w:val="24"/>
          <w:szCs w:val="24"/>
        </w:rPr>
        <w:t xml:space="preserve">. </w:t>
      </w:r>
      <w:r w:rsidR="001118F2">
        <w:rPr>
          <w:rFonts w:ascii="Times New Roman" w:hAnsi="Times New Roman"/>
          <w:b/>
          <w:sz w:val="24"/>
          <w:szCs w:val="24"/>
        </w:rPr>
        <w:t>8</w:t>
      </w:r>
      <w:r w:rsidR="00565394">
        <w:rPr>
          <w:rFonts w:ascii="Times New Roman" w:hAnsi="Times New Roman"/>
          <w:b/>
          <w:sz w:val="24"/>
          <w:szCs w:val="24"/>
        </w:rPr>
        <w:t xml:space="preserve">. </w:t>
      </w:r>
      <w:r w:rsidRPr="00E03FE8">
        <w:rPr>
          <w:rFonts w:ascii="Times New Roman" w:hAnsi="Times New Roman"/>
          <w:b/>
          <w:sz w:val="24"/>
          <w:szCs w:val="24"/>
        </w:rPr>
        <w:t>201</w:t>
      </w:r>
      <w:r w:rsidR="005A2A5F">
        <w:rPr>
          <w:rFonts w:ascii="Times New Roman" w:hAnsi="Times New Roman"/>
          <w:b/>
          <w:sz w:val="24"/>
          <w:szCs w:val="24"/>
        </w:rPr>
        <w:t>6</w:t>
      </w:r>
    </w:p>
    <w:p w:rsidR="004658B7" w:rsidRDefault="004658B7" w:rsidP="00ED4382">
      <w:pPr>
        <w:jc w:val="center"/>
        <w:rPr>
          <w:b/>
        </w:rPr>
      </w:pPr>
      <w:r w:rsidRPr="00E03FE8">
        <w:rPr>
          <w:rFonts w:ascii="Times New Roman" w:hAnsi="Times New Roman"/>
          <w:sz w:val="24"/>
          <w:szCs w:val="24"/>
        </w:rPr>
        <w:t>-----------------------------------------------------------------------------------------------------------------</w:t>
      </w:r>
    </w:p>
    <w:p w:rsidR="0075533B" w:rsidRDefault="0075533B" w:rsidP="005A5466">
      <w:pPr>
        <w:jc w:val="center"/>
        <w:rPr>
          <w:rFonts w:ascii="Times New Roman" w:hAnsi="Times New Roman"/>
          <w:b/>
          <w:caps/>
          <w:sz w:val="24"/>
          <w:szCs w:val="24"/>
        </w:rPr>
      </w:pPr>
    </w:p>
    <w:p w:rsidR="005370F6" w:rsidRDefault="005370F6" w:rsidP="005370F6">
      <w:pPr>
        <w:pStyle w:val="HS"/>
        <w:jc w:val="right"/>
        <w:rPr>
          <w:rFonts w:ascii="Times New Roman" w:hAnsi="Times New Roman" w:cs="Times New Roman"/>
        </w:rPr>
      </w:pPr>
      <w:r w:rsidRPr="0087444A">
        <w:rPr>
          <w:rFonts w:ascii="Times New Roman" w:hAnsi="Times New Roman" w:cs="Times New Roman"/>
          <w:b w:val="0"/>
          <w:caps/>
          <w:sz w:val="22"/>
          <w:szCs w:val="22"/>
        </w:rPr>
        <w:t>SML/2016//OSIO</w:t>
      </w:r>
      <w:r w:rsidRPr="0087444A">
        <w:rPr>
          <w:rFonts w:ascii="Times New Roman" w:hAnsi="Times New Roman" w:cs="Times New Roman"/>
        </w:rPr>
        <w:t xml:space="preserve"> </w:t>
      </w:r>
    </w:p>
    <w:p w:rsidR="005370F6" w:rsidRPr="0087444A" w:rsidRDefault="005370F6" w:rsidP="005370F6">
      <w:pPr>
        <w:pStyle w:val="HS"/>
        <w:jc w:val="right"/>
        <w:rPr>
          <w:rFonts w:ascii="Times New Roman" w:hAnsi="Times New Roman" w:cs="Times New Roman"/>
        </w:rPr>
      </w:pPr>
    </w:p>
    <w:p w:rsidR="005370F6" w:rsidRPr="00577DCC" w:rsidRDefault="005370F6" w:rsidP="005370F6">
      <w:pPr>
        <w:pStyle w:val="HS"/>
        <w:rPr>
          <w:rFonts w:ascii="Times New Roman" w:hAnsi="Times New Roman" w:cs="Times New Roman"/>
        </w:rPr>
      </w:pPr>
      <w:r w:rsidRPr="00577DCC">
        <w:rPr>
          <w:rFonts w:ascii="Times New Roman" w:hAnsi="Times New Roman" w:cs="Times New Roman"/>
        </w:rPr>
        <w:t>SMLOUVA</w:t>
      </w:r>
    </w:p>
    <w:p w:rsidR="005370F6" w:rsidRPr="00577DCC" w:rsidRDefault="005370F6" w:rsidP="005370F6">
      <w:pPr>
        <w:pStyle w:val="HS"/>
        <w:rPr>
          <w:rFonts w:ascii="Times New Roman" w:hAnsi="Times New Roman" w:cs="Times New Roman"/>
        </w:rPr>
      </w:pPr>
      <w:r w:rsidRPr="00577DCC">
        <w:rPr>
          <w:rFonts w:ascii="Times New Roman" w:hAnsi="Times New Roman" w:cs="Times New Roman"/>
        </w:rPr>
        <w:t>o smlouvě budoucí o připojení na napěťové hladině NN</w:t>
      </w:r>
    </w:p>
    <w:p w:rsidR="005370F6" w:rsidRPr="00577DCC" w:rsidRDefault="005370F6" w:rsidP="005370F6">
      <w:pPr>
        <w:pStyle w:val="HS"/>
        <w:rPr>
          <w:rFonts w:ascii="Times New Roman" w:hAnsi="Times New Roman" w:cs="Times New Roman"/>
        </w:rPr>
      </w:pPr>
      <w:r w:rsidRPr="00577DCC">
        <w:rPr>
          <w:rFonts w:ascii="Times New Roman" w:hAnsi="Times New Roman" w:cs="Times New Roman"/>
        </w:rPr>
        <w:t>č. 8831605496 /variabilní symbol/</w:t>
      </w:r>
    </w:p>
    <w:p w:rsidR="005370F6" w:rsidRPr="00577DCC" w:rsidRDefault="005370F6" w:rsidP="005370F6">
      <w:pPr>
        <w:pStyle w:val="HS"/>
        <w:rPr>
          <w:rFonts w:ascii="Times New Roman" w:hAnsi="Times New Roman" w:cs="Times New Roman"/>
        </w:rPr>
      </w:pPr>
      <w:r w:rsidRPr="00577DCC">
        <w:rPr>
          <w:rFonts w:ascii="Times New Roman" w:hAnsi="Times New Roman" w:cs="Times New Roman"/>
        </w:rPr>
        <w:t>č. SPP : S-142295      č. Žádosti 25089998</w:t>
      </w:r>
    </w:p>
    <w:p w:rsidR="005370F6" w:rsidRPr="00577DCC" w:rsidRDefault="005370F6" w:rsidP="005370F6">
      <w:pPr>
        <w:pStyle w:val="ZS"/>
        <w:rPr>
          <w:rFonts w:ascii="Times New Roman" w:hAnsi="Times New Roman" w:cs="Times New Roman"/>
        </w:rPr>
      </w:pPr>
    </w:p>
    <w:p w:rsidR="005370F6" w:rsidRPr="00577DCC" w:rsidRDefault="005370F6" w:rsidP="005370F6">
      <w:pPr>
        <w:pStyle w:val="Z1"/>
        <w:rPr>
          <w:rFonts w:ascii="Times New Roman" w:hAnsi="Times New Roman" w:cs="Times New Roman"/>
          <w:b/>
        </w:rPr>
      </w:pPr>
      <w:r w:rsidRPr="00577DCC">
        <w:rPr>
          <w:rFonts w:ascii="Times New Roman" w:hAnsi="Times New Roman" w:cs="Times New Roman"/>
        </w:rPr>
        <w:t xml:space="preserve">           </w:t>
      </w:r>
      <w:r w:rsidRPr="00577DCC">
        <w:rPr>
          <w:rFonts w:ascii="Times New Roman" w:hAnsi="Times New Roman" w:cs="Times New Roman"/>
          <w:b/>
        </w:rPr>
        <w:t>Městská část Praha 4</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sídlo: Antala Staška 2059/80b,140 46 Praha 4</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 xml:space="preserve">zastoupená: </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IČ:</w:t>
      </w:r>
      <w:r w:rsidRPr="00577DCC">
        <w:rPr>
          <w:rFonts w:ascii="Times New Roman" w:hAnsi="Times New Roman" w:cs="Times New Roman"/>
        </w:rPr>
        <w:tab/>
        <w:t>00063584</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DIČ:</w:t>
      </w:r>
      <w:r w:rsidRPr="00577DCC">
        <w:rPr>
          <w:rFonts w:ascii="Times New Roman" w:hAnsi="Times New Roman" w:cs="Times New Roman"/>
        </w:rPr>
        <w:tab/>
        <w:t>CZ00063584</w:t>
      </w:r>
    </w:p>
    <w:p w:rsidR="005370F6" w:rsidRPr="00577DCC" w:rsidRDefault="005370F6" w:rsidP="005370F6">
      <w:pPr>
        <w:ind w:firstLine="360"/>
        <w:jc w:val="both"/>
        <w:rPr>
          <w:rFonts w:ascii="Times New Roman" w:hAnsi="Times New Roman"/>
          <w:sz w:val="22"/>
          <w:szCs w:val="22"/>
        </w:rPr>
      </w:pPr>
      <w:r w:rsidRPr="00577DCC">
        <w:rPr>
          <w:rFonts w:ascii="Times New Roman" w:hAnsi="Times New Roman"/>
          <w:sz w:val="22"/>
          <w:szCs w:val="22"/>
        </w:rPr>
        <w:t xml:space="preserve">             bankovní spojení: Česká spořitelna, a.s., Praha 4, Nuselská 1</w:t>
      </w:r>
    </w:p>
    <w:p w:rsidR="005370F6" w:rsidRPr="00577DCC" w:rsidRDefault="005370F6" w:rsidP="005370F6">
      <w:pPr>
        <w:ind w:left="360"/>
        <w:jc w:val="both"/>
        <w:rPr>
          <w:rFonts w:ascii="Times New Roman" w:hAnsi="Times New Roman"/>
          <w:sz w:val="22"/>
          <w:szCs w:val="22"/>
        </w:rPr>
      </w:pPr>
      <w:r w:rsidRPr="00577DCC">
        <w:rPr>
          <w:rFonts w:ascii="Times New Roman" w:hAnsi="Times New Roman"/>
          <w:sz w:val="22"/>
          <w:szCs w:val="22"/>
        </w:rPr>
        <w:t xml:space="preserve">             </w:t>
      </w:r>
      <w:proofErr w:type="spellStart"/>
      <w:proofErr w:type="gramStart"/>
      <w:r w:rsidRPr="00577DCC">
        <w:rPr>
          <w:rFonts w:ascii="Times New Roman" w:hAnsi="Times New Roman"/>
          <w:sz w:val="22"/>
          <w:szCs w:val="22"/>
        </w:rPr>
        <w:t>č.ú</w:t>
      </w:r>
      <w:proofErr w:type="spellEnd"/>
      <w:r w:rsidRPr="00577DCC">
        <w:rPr>
          <w:rFonts w:ascii="Times New Roman" w:hAnsi="Times New Roman"/>
          <w:sz w:val="22"/>
          <w:szCs w:val="22"/>
        </w:rPr>
        <w:t>.:</w:t>
      </w:r>
      <w:proofErr w:type="gramEnd"/>
      <w:r w:rsidRPr="00577DCC">
        <w:rPr>
          <w:rFonts w:ascii="Times New Roman" w:hAnsi="Times New Roman"/>
          <w:sz w:val="22"/>
          <w:szCs w:val="22"/>
        </w:rPr>
        <w:t xml:space="preserve"> </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osoby pověřené k jednání a podepisování ve věcech plnění smlouvy</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(dále jen osoba pověřená): Mgr. Petr Štěpánek, CSc., starosta MČ Praha 4</w:t>
      </w:r>
    </w:p>
    <w:p w:rsidR="005370F6" w:rsidRPr="00577DCC" w:rsidRDefault="005370F6" w:rsidP="005370F6">
      <w:pPr>
        <w:pStyle w:val="ZS"/>
        <w:rPr>
          <w:rFonts w:ascii="Times New Roman" w:hAnsi="Times New Roman" w:cs="Times New Roman"/>
        </w:rPr>
      </w:pP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 xml:space="preserve">dále jen </w:t>
      </w:r>
      <w:r w:rsidRPr="00577DCC">
        <w:rPr>
          <w:rStyle w:val="B"/>
          <w:rFonts w:ascii="Times New Roman" w:hAnsi="Times New Roman" w:cs="Times New Roman"/>
        </w:rPr>
        <w:t>Žadatel</w:t>
      </w:r>
      <w:r w:rsidRPr="00577DCC">
        <w:rPr>
          <w:rFonts w:ascii="Times New Roman" w:hAnsi="Times New Roman" w:cs="Times New Roman"/>
        </w:rPr>
        <w:t xml:space="preserve"> na straně jedné</w:t>
      </w:r>
    </w:p>
    <w:p w:rsidR="005370F6" w:rsidRPr="00577DCC" w:rsidRDefault="005370F6" w:rsidP="005370F6">
      <w:pPr>
        <w:pStyle w:val="a"/>
        <w:rPr>
          <w:rFonts w:ascii="Times New Roman" w:hAnsi="Times New Roman" w:cs="Times New Roman"/>
        </w:rPr>
      </w:pPr>
    </w:p>
    <w:p w:rsidR="005370F6" w:rsidRPr="00577DCC" w:rsidRDefault="005370F6" w:rsidP="005370F6">
      <w:pPr>
        <w:pStyle w:val="CE"/>
        <w:rPr>
          <w:rFonts w:ascii="Times New Roman" w:hAnsi="Times New Roman" w:cs="Times New Roman"/>
        </w:rPr>
      </w:pPr>
      <w:r w:rsidRPr="00577DCC">
        <w:rPr>
          <w:rFonts w:ascii="Times New Roman" w:hAnsi="Times New Roman" w:cs="Times New Roman"/>
        </w:rPr>
        <w:t>a</w:t>
      </w:r>
    </w:p>
    <w:p w:rsidR="005370F6" w:rsidRPr="00577DCC" w:rsidRDefault="005370F6" w:rsidP="005370F6">
      <w:pPr>
        <w:pStyle w:val="Z1"/>
        <w:rPr>
          <w:rFonts w:ascii="Times New Roman" w:hAnsi="Times New Roman" w:cs="Times New Roman"/>
        </w:rPr>
      </w:pP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Obchodní firma:</w:t>
      </w:r>
      <w:r w:rsidRPr="00577DCC">
        <w:rPr>
          <w:rFonts w:ascii="Times New Roman" w:hAnsi="Times New Roman" w:cs="Times New Roman"/>
        </w:rPr>
        <w:tab/>
      </w:r>
      <w:proofErr w:type="spellStart"/>
      <w:r w:rsidRPr="00577DCC">
        <w:rPr>
          <w:rStyle w:val="B"/>
          <w:rFonts w:ascii="Times New Roman" w:hAnsi="Times New Roman" w:cs="Times New Roman"/>
        </w:rPr>
        <w:t>PREdistribuce</w:t>
      </w:r>
      <w:proofErr w:type="spellEnd"/>
      <w:r w:rsidRPr="00577DCC">
        <w:rPr>
          <w:rStyle w:val="B"/>
          <w:rFonts w:ascii="Times New Roman" w:hAnsi="Times New Roman" w:cs="Times New Roman"/>
        </w:rPr>
        <w:t>, a. s.</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zapsaná v obchodním rejstříku vedeném Městským soudem v Praze,</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oddíl B, vložka č. 10158</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sídlo: Praha 5, Svornosti 3199/19a, PSČ 150 00</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adresa pro doručování: Praha 10, Na Hroudě 1492/4,</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PSČ 100 05</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zastoupená: Ing. Josefem Krejčím, vedoucím oddělení Příprava staveb</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 xml:space="preserve">IČ: </w:t>
      </w:r>
      <w:r w:rsidRPr="00577DCC">
        <w:rPr>
          <w:rFonts w:ascii="Times New Roman" w:hAnsi="Times New Roman" w:cs="Times New Roman"/>
        </w:rPr>
        <w:tab/>
        <w:t>27376516</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DIČ: CZ27376516, plátce DPH</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bankovní spojení:</w:t>
      </w:r>
      <w:r w:rsidRPr="00577DCC">
        <w:rPr>
          <w:rFonts w:ascii="Times New Roman" w:hAnsi="Times New Roman" w:cs="Times New Roman"/>
        </w:rPr>
        <w:tab/>
        <w:t xml:space="preserve">ČSOB, a.s., </w:t>
      </w:r>
      <w:proofErr w:type="spellStart"/>
      <w:r w:rsidRPr="00577DCC">
        <w:rPr>
          <w:rFonts w:ascii="Times New Roman" w:hAnsi="Times New Roman" w:cs="Times New Roman"/>
        </w:rPr>
        <w:t>pob</w:t>
      </w:r>
      <w:proofErr w:type="spellEnd"/>
      <w:r w:rsidRPr="00577DCC">
        <w:rPr>
          <w:rFonts w:ascii="Times New Roman" w:hAnsi="Times New Roman" w:cs="Times New Roman"/>
        </w:rPr>
        <w:t>. Praha 5, Radlická 333/150</w:t>
      </w:r>
    </w:p>
    <w:p w:rsidR="005370F6" w:rsidRPr="00577DCC" w:rsidRDefault="005370F6" w:rsidP="005370F6">
      <w:pPr>
        <w:pStyle w:val="O2"/>
        <w:rPr>
          <w:rFonts w:ascii="Times New Roman" w:hAnsi="Times New Roman" w:cs="Times New Roman"/>
        </w:rPr>
      </w:pPr>
      <w:proofErr w:type="spellStart"/>
      <w:r w:rsidRPr="00577DCC">
        <w:rPr>
          <w:rFonts w:ascii="Times New Roman" w:hAnsi="Times New Roman" w:cs="Times New Roman"/>
        </w:rPr>
        <w:t>č.ú</w:t>
      </w:r>
      <w:proofErr w:type="spellEnd"/>
      <w:r w:rsidRPr="00577DCC">
        <w:rPr>
          <w:rFonts w:ascii="Times New Roman" w:hAnsi="Times New Roman" w:cs="Times New Roman"/>
        </w:rPr>
        <w:t xml:space="preserve">.: </w:t>
      </w:r>
      <w:bookmarkStart w:id="0" w:name="_GoBack"/>
      <w:bookmarkEnd w:id="0"/>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osoby pověřené k jednání a podepisování ve věcech plnění smlouvy</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 xml:space="preserve">(dále jen osoba pověřená): </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 xml:space="preserve">Marcela </w:t>
      </w:r>
      <w:proofErr w:type="spellStart"/>
      <w:r w:rsidRPr="00577DCC">
        <w:rPr>
          <w:rFonts w:ascii="Times New Roman" w:hAnsi="Times New Roman" w:cs="Times New Roman"/>
        </w:rPr>
        <w:t>Manhartová</w:t>
      </w:r>
      <w:proofErr w:type="spellEnd"/>
      <w:r w:rsidRPr="00577DCC">
        <w:rPr>
          <w:rFonts w:ascii="Times New Roman" w:hAnsi="Times New Roman" w:cs="Times New Roman"/>
        </w:rPr>
        <w:t>, Příprava staveb</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 xml:space="preserve">David </w:t>
      </w:r>
      <w:proofErr w:type="spellStart"/>
      <w:r w:rsidRPr="00577DCC">
        <w:rPr>
          <w:rFonts w:ascii="Times New Roman" w:hAnsi="Times New Roman" w:cs="Times New Roman"/>
        </w:rPr>
        <w:t>Weingartner</w:t>
      </w:r>
      <w:proofErr w:type="spellEnd"/>
      <w:r w:rsidRPr="00577DCC">
        <w:rPr>
          <w:rFonts w:ascii="Times New Roman" w:hAnsi="Times New Roman" w:cs="Times New Roman"/>
        </w:rPr>
        <w:t>, Investice a opravy VN/NN</w:t>
      </w:r>
    </w:p>
    <w:p w:rsidR="005370F6" w:rsidRPr="00577DCC" w:rsidRDefault="005370F6" w:rsidP="005370F6">
      <w:pPr>
        <w:pStyle w:val="Z1"/>
        <w:rPr>
          <w:rFonts w:ascii="Times New Roman" w:hAnsi="Times New Roman" w:cs="Times New Roman"/>
        </w:rPr>
      </w:pP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 xml:space="preserve">dále jen </w:t>
      </w:r>
      <w:proofErr w:type="spellStart"/>
      <w:r w:rsidRPr="00577DCC">
        <w:rPr>
          <w:rStyle w:val="B"/>
          <w:rFonts w:ascii="Times New Roman" w:hAnsi="Times New Roman" w:cs="Times New Roman"/>
        </w:rPr>
        <w:t>PREdi</w:t>
      </w:r>
      <w:proofErr w:type="spellEnd"/>
      <w:r w:rsidRPr="00577DCC">
        <w:rPr>
          <w:rFonts w:ascii="Times New Roman" w:hAnsi="Times New Roman" w:cs="Times New Roman"/>
        </w:rPr>
        <w:t xml:space="preserve"> na straně druhé</w:t>
      </w:r>
    </w:p>
    <w:p w:rsidR="005370F6" w:rsidRPr="00577DCC" w:rsidRDefault="005370F6" w:rsidP="005370F6">
      <w:pPr>
        <w:pStyle w:val="Z1"/>
        <w:rPr>
          <w:rFonts w:ascii="Times New Roman" w:hAnsi="Times New Roman" w:cs="Times New Roman"/>
        </w:rPr>
      </w:pP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uzavírají níže uvedeného dne, měsíce a roku tuto</w:t>
      </w:r>
    </w:p>
    <w:p w:rsidR="005370F6" w:rsidRPr="00577DCC" w:rsidRDefault="005370F6" w:rsidP="005370F6">
      <w:pPr>
        <w:pStyle w:val="Z1"/>
        <w:rPr>
          <w:rFonts w:ascii="Times New Roman" w:hAnsi="Times New Roman" w:cs="Times New Roman"/>
        </w:rPr>
      </w:pPr>
    </w:p>
    <w:p w:rsidR="005370F6" w:rsidRPr="00577DCC" w:rsidRDefault="005370F6" w:rsidP="005370F6">
      <w:pPr>
        <w:pStyle w:val="HS"/>
        <w:rPr>
          <w:rFonts w:ascii="Times New Roman" w:hAnsi="Times New Roman" w:cs="Times New Roman"/>
        </w:rPr>
      </w:pPr>
      <w:r w:rsidRPr="00577DCC">
        <w:rPr>
          <w:rFonts w:ascii="Times New Roman" w:hAnsi="Times New Roman" w:cs="Times New Roman"/>
        </w:rPr>
        <w:t>SMLOUVU O SMLOUVĚ BUDOUCÍ O PŘIPOJENÍ</w:t>
      </w:r>
    </w:p>
    <w:p w:rsidR="005370F6" w:rsidRPr="00577DCC" w:rsidRDefault="005370F6" w:rsidP="005370F6">
      <w:pPr>
        <w:pStyle w:val="CE"/>
        <w:rPr>
          <w:rFonts w:ascii="Times New Roman" w:hAnsi="Times New Roman" w:cs="Times New Roman"/>
        </w:rPr>
      </w:pPr>
      <w:r w:rsidRPr="00577DCC">
        <w:rPr>
          <w:rFonts w:ascii="Times New Roman" w:hAnsi="Times New Roman" w:cs="Times New Roman"/>
        </w:rPr>
        <w:t>(dále jen "Smlouva")</w:t>
      </w:r>
    </w:p>
    <w:p w:rsidR="005370F6" w:rsidRPr="00577DCC" w:rsidRDefault="005370F6" w:rsidP="005370F6">
      <w:pPr>
        <w:pStyle w:val="CE"/>
        <w:rPr>
          <w:rFonts w:ascii="Times New Roman" w:hAnsi="Times New Roman" w:cs="Times New Roman"/>
        </w:rPr>
      </w:pPr>
    </w:p>
    <w:p w:rsidR="005370F6" w:rsidRPr="00577DCC" w:rsidRDefault="005370F6" w:rsidP="005370F6">
      <w:pPr>
        <w:pStyle w:val="CE"/>
        <w:rPr>
          <w:rFonts w:ascii="Times New Roman" w:hAnsi="Times New Roman" w:cs="Times New Roman"/>
        </w:rPr>
      </w:pPr>
      <w:r w:rsidRPr="00577DCC">
        <w:rPr>
          <w:rFonts w:ascii="Times New Roman" w:hAnsi="Times New Roman" w:cs="Times New Roman"/>
        </w:rPr>
        <w:t>podle zák. č. 458/2000 Sb., energetický zákon (dále jen "Zákon"), v platném znění, a jeho prováděcích právních předpisů (dále jen "příslušné prováděcí předpisy"), jak následuje:</w:t>
      </w:r>
    </w:p>
    <w:p w:rsidR="005370F6" w:rsidRDefault="005370F6" w:rsidP="005370F6">
      <w:pPr>
        <w:pStyle w:val="Z1"/>
        <w:rPr>
          <w:rFonts w:ascii="Times New Roman" w:hAnsi="Times New Roman" w:cs="Times New Roman"/>
        </w:rPr>
      </w:pPr>
    </w:p>
    <w:p w:rsidR="00666757" w:rsidRDefault="00666757" w:rsidP="005370F6">
      <w:pPr>
        <w:pStyle w:val="Z1"/>
        <w:rPr>
          <w:rFonts w:ascii="Times New Roman" w:hAnsi="Times New Roman" w:cs="Times New Roman"/>
        </w:rPr>
      </w:pPr>
    </w:p>
    <w:p w:rsidR="00666757" w:rsidRPr="00577DCC" w:rsidRDefault="00666757"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lastRenderedPageBreak/>
        <w:t>1.</w:t>
      </w:r>
      <w:r w:rsidRPr="00577DCC">
        <w:rPr>
          <w:rStyle w:val="B"/>
          <w:rFonts w:ascii="Times New Roman" w:hAnsi="Times New Roman" w:cs="Times New Roman"/>
        </w:rPr>
        <w:tab/>
        <w:t>Předmět smlouvy</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Předmětem této Smlouvy je za níže dohodnutých podmínek:</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a)</w:t>
      </w:r>
      <w:r w:rsidRPr="00577DCC">
        <w:rPr>
          <w:rFonts w:ascii="Times New Roman" w:hAnsi="Times New Roman" w:cs="Times New Roman"/>
        </w:rPr>
        <w:tab/>
        <w:t xml:space="preserve">Závazek Žadatele a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uzavřít v budoucnu smlouvu o připojení zařízení Žadatele specifikovaného v čl. 3. této smlouvy k distribuční soustavě </w:t>
      </w:r>
      <w:proofErr w:type="spellStart"/>
      <w:r w:rsidRPr="00577DCC">
        <w:rPr>
          <w:rFonts w:ascii="Times New Roman" w:hAnsi="Times New Roman" w:cs="Times New Roman"/>
        </w:rPr>
        <w:t>PREdi</w:t>
      </w:r>
      <w:proofErr w:type="spellEnd"/>
      <w:r w:rsidRPr="00577DCC">
        <w:rPr>
          <w:rFonts w:ascii="Times New Roman" w:hAnsi="Times New Roman" w:cs="Times New Roman"/>
        </w:rPr>
        <w:t>.</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b)</w:t>
      </w:r>
      <w:r w:rsidRPr="00577DCC">
        <w:rPr>
          <w:rFonts w:ascii="Times New Roman" w:hAnsi="Times New Roman" w:cs="Times New Roman"/>
        </w:rPr>
        <w:tab/>
        <w:t xml:space="preserve">závazek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provést v kvalitě a způsobem stanoveným v této Smlouvě potřebná opatření v distribuční soustavě </w:t>
      </w:r>
      <w:proofErr w:type="spellStart"/>
      <w:r w:rsidRPr="00577DCC">
        <w:rPr>
          <w:rFonts w:ascii="Times New Roman" w:hAnsi="Times New Roman" w:cs="Times New Roman"/>
        </w:rPr>
        <w:t>PREdi</w:t>
      </w:r>
      <w:proofErr w:type="spellEnd"/>
      <w:r w:rsidRPr="00577DCC">
        <w:rPr>
          <w:rFonts w:ascii="Times New Roman" w:hAnsi="Times New Roman" w:cs="Times New Roman"/>
        </w:rPr>
        <w:t>, která umožní připojení odběrného elektrického zařízení Žadatele.</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c)</w:t>
      </w:r>
      <w:r w:rsidRPr="00577DCC">
        <w:rPr>
          <w:rFonts w:ascii="Times New Roman" w:hAnsi="Times New Roman" w:cs="Times New Roman"/>
        </w:rPr>
        <w:tab/>
        <w:t>závazek Žadatele uhradit zálohu na podíl na oprávněných nákladech v souladu s čl. 6. Smlouvy.</w:t>
      </w:r>
    </w:p>
    <w:p w:rsidR="005370F6" w:rsidRPr="00577DCC" w:rsidRDefault="005370F6" w:rsidP="005370F6">
      <w:pPr>
        <w:pStyle w:val="P1"/>
        <w:rPr>
          <w:rFonts w:ascii="Times New Roman" w:hAnsi="Times New Roman" w:cs="Times New Roman"/>
        </w:rPr>
      </w:pP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2.</w:t>
      </w:r>
      <w:r w:rsidRPr="00577DCC">
        <w:rPr>
          <w:rStyle w:val="B"/>
          <w:rFonts w:ascii="Times New Roman" w:hAnsi="Times New Roman" w:cs="Times New Roman"/>
        </w:rPr>
        <w:tab/>
        <w:t>Podmínky připojení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2.1</w:t>
      </w:r>
      <w:r w:rsidRPr="00577DCC">
        <w:rPr>
          <w:rFonts w:ascii="Times New Roman" w:hAnsi="Times New Roman" w:cs="Times New Roman"/>
        </w:rPr>
        <w:tab/>
        <w:t xml:space="preserve">Podmínky a způsob provedení potřebných opatření v distribuční soustavě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v souvislosti s plněním této Smlouvy se řídí Zákonem, příslušnými prováděcími předpisy a Pravidly provozování distribuční soustavy schválenými Energetickým regulačním úřadem (dále jen "PPDS").</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2.2</w:t>
      </w:r>
      <w:r w:rsidRPr="00577DCC">
        <w:rPr>
          <w:rFonts w:ascii="Times New Roman" w:hAnsi="Times New Roman" w:cs="Times New Roman"/>
        </w:rPr>
        <w:tab/>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a Žadatel se zavazují uzavřít spolu po splnění této Smlouvy Smlouvu o připojení, jejímž předmětem bude připojení zařízení Žadatele k distribuční soustavě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v kvalitě a způsobem podle Zákona, příslušných prováděcích předpisů a PPDS a zároveň závazek Žadatele uhradit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podíl na nákladech spojených s připojením odběrného zařízení k distribuční soustavě a se zajištěním požadovaného rezervovaného příkonu dle této Smlouvy. Smlouva o připojení na energetické dílo dle této Smlouvy bude uzavřena po zprovoznění energetického díla uvedeného v čl. 3. této Smlouvy ve lhůtě 30 dní od doručení výzvy kterékoli ze smluvních stran.</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2.3</w:t>
      </w:r>
      <w:r w:rsidRPr="00577DCC">
        <w:rPr>
          <w:rFonts w:ascii="Times New Roman" w:hAnsi="Times New Roman" w:cs="Times New Roman"/>
        </w:rPr>
        <w:tab/>
        <w:t>Způsob připojení dle této Smlouvy bude proveden jako standardní a umožní zajistit pro Žadatele v místě připojení dle této Smlouvy standardní kvalitu dodávky elektřiny stanovenou příslušným prováděcím předpisem.</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2.4</w:t>
      </w:r>
      <w:r w:rsidRPr="00577DCC">
        <w:rPr>
          <w:rFonts w:ascii="Times New Roman" w:hAnsi="Times New Roman" w:cs="Times New Roman"/>
        </w:rPr>
        <w:tab/>
        <w:t>Místo a způsob připojení zařízení Žadatele jsou blíže specifikovány v článku 3. a Příloze č. 1 této Smlouvy.</w:t>
      </w: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3.</w:t>
      </w:r>
      <w:r w:rsidRPr="00577DCC">
        <w:rPr>
          <w:rStyle w:val="B"/>
          <w:rFonts w:ascii="Times New Roman" w:hAnsi="Times New Roman" w:cs="Times New Roman"/>
        </w:rPr>
        <w:tab/>
        <w:t>Specifikace místa a způsobu připojení zařízení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 xml:space="preserve">3.1 </w:t>
      </w:r>
      <w:r w:rsidRPr="00577DCC">
        <w:rPr>
          <w:rFonts w:ascii="Times New Roman" w:hAnsi="Times New Roman" w:cs="Times New Roman"/>
        </w:rPr>
        <w:tab/>
        <w:t xml:space="preserve">Místo připojení zařízení Žadatele k distribuční soustavě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je následující:</w:t>
      </w:r>
    </w:p>
    <w:p w:rsidR="005370F6" w:rsidRPr="00577DCC" w:rsidRDefault="005370F6" w:rsidP="005370F6">
      <w:pPr>
        <w:pStyle w:val="O1"/>
        <w:rPr>
          <w:rFonts w:ascii="Times New Roman" w:hAnsi="Times New Roman" w:cs="Times New Roman"/>
          <w:b/>
        </w:rPr>
      </w:pPr>
      <w:r w:rsidRPr="00577DCC">
        <w:rPr>
          <w:rFonts w:ascii="Times New Roman" w:hAnsi="Times New Roman" w:cs="Times New Roman"/>
        </w:rPr>
        <w:t xml:space="preserve">Místo připojení: </w:t>
      </w:r>
      <w:r w:rsidRPr="00577DCC">
        <w:rPr>
          <w:rFonts w:ascii="Times New Roman" w:hAnsi="Times New Roman" w:cs="Times New Roman"/>
          <w:b/>
        </w:rPr>
        <w:t>Nad koupadly, parcela: 140/99, Lhotka, 142 00 Praha 4</w:t>
      </w:r>
    </w:p>
    <w:p w:rsidR="005370F6" w:rsidRPr="00577DCC" w:rsidRDefault="005370F6" w:rsidP="005370F6">
      <w:pPr>
        <w:pStyle w:val="ZO"/>
        <w:numPr>
          <w:ilvl w:val="0"/>
          <w:numId w:val="33"/>
        </w:numPr>
        <w:rPr>
          <w:rFonts w:ascii="Times New Roman" w:hAnsi="Times New Roman" w:cs="Times New Roman"/>
        </w:rPr>
      </w:pPr>
      <w:r w:rsidRPr="00577DCC">
        <w:rPr>
          <w:rFonts w:ascii="Times New Roman" w:hAnsi="Times New Roman" w:cs="Times New Roman"/>
        </w:rPr>
        <w:tab/>
        <w:t>Napěťová úroveň: NN</w:t>
      </w:r>
    </w:p>
    <w:p w:rsidR="005370F6" w:rsidRPr="00577DCC" w:rsidRDefault="005370F6" w:rsidP="005370F6">
      <w:pPr>
        <w:pStyle w:val="ZO"/>
        <w:numPr>
          <w:ilvl w:val="0"/>
          <w:numId w:val="34"/>
        </w:numPr>
        <w:rPr>
          <w:rFonts w:ascii="Times New Roman" w:hAnsi="Times New Roman" w:cs="Times New Roman"/>
        </w:rPr>
      </w:pPr>
      <w:r w:rsidRPr="00577DCC">
        <w:rPr>
          <w:rFonts w:ascii="Times New Roman" w:hAnsi="Times New Roman" w:cs="Times New Roman"/>
        </w:rPr>
        <w:tab/>
        <w:t>Rezervovaný příkon ve výši jmenovité hodnoty hlavního jističe před elektroměrem:</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a.</w:t>
      </w:r>
      <w:r w:rsidRPr="00577DCC">
        <w:rPr>
          <w:rFonts w:ascii="Times New Roman" w:hAnsi="Times New Roman" w:cs="Times New Roman"/>
        </w:rPr>
        <w:tab/>
        <w:t>3 fázové připojení: 50 A</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b.</w:t>
      </w:r>
      <w:r w:rsidRPr="00577DCC">
        <w:rPr>
          <w:rFonts w:ascii="Times New Roman" w:hAnsi="Times New Roman" w:cs="Times New Roman"/>
        </w:rPr>
        <w:tab/>
        <w:t>1 fázové připojení:  0 A</w:t>
      </w:r>
    </w:p>
    <w:p w:rsidR="005370F6" w:rsidRPr="00577DCC" w:rsidRDefault="005370F6" w:rsidP="005370F6">
      <w:pPr>
        <w:pStyle w:val="ZO"/>
        <w:numPr>
          <w:ilvl w:val="0"/>
          <w:numId w:val="35"/>
        </w:numPr>
        <w:rPr>
          <w:rFonts w:ascii="Times New Roman" w:hAnsi="Times New Roman" w:cs="Times New Roman"/>
        </w:rPr>
      </w:pPr>
      <w:r w:rsidRPr="00577DCC">
        <w:rPr>
          <w:rFonts w:ascii="Times New Roman" w:hAnsi="Times New Roman" w:cs="Times New Roman"/>
        </w:rPr>
        <w:tab/>
        <w:t>Stávající příkon ve výši jmenovité hodnoty hlavního jističe před elektroměrem:</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a.</w:t>
      </w:r>
      <w:r w:rsidRPr="00577DCC">
        <w:rPr>
          <w:rFonts w:ascii="Times New Roman" w:hAnsi="Times New Roman" w:cs="Times New Roman"/>
        </w:rPr>
        <w:tab/>
        <w:t>3 fázové připojení: 50 A</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b.</w:t>
      </w:r>
      <w:r w:rsidRPr="00577DCC">
        <w:rPr>
          <w:rFonts w:ascii="Times New Roman" w:hAnsi="Times New Roman" w:cs="Times New Roman"/>
        </w:rPr>
        <w:tab/>
        <w:t>1 fázové připojení:  0 A</w:t>
      </w:r>
    </w:p>
    <w:p w:rsidR="005370F6" w:rsidRPr="00577DCC" w:rsidRDefault="005370F6" w:rsidP="005370F6">
      <w:pPr>
        <w:pStyle w:val="ZO"/>
        <w:numPr>
          <w:ilvl w:val="0"/>
          <w:numId w:val="36"/>
        </w:numPr>
        <w:rPr>
          <w:rFonts w:ascii="Times New Roman" w:hAnsi="Times New Roman" w:cs="Times New Roman"/>
        </w:rPr>
      </w:pPr>
      <w:r w:rsidRPr="00577DCC">
        <w:rPr>
          <w:rFonts w:ascii="Times New Roman" w:hAnsi="Times New Roman" w:cs="Times New Roman"/>
        </w:rPr>
        <w:tab/>
        <w:t>Hranice vlastnictví:</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a.</w:t>
      </w:r>
      <w:r w:rsidRPr="00577DCC">
        <w:rPr>
          <w:rFonts w:ascii="Times New Roman" w:hAnsi="Times New Roman" w:cs="Times New Roman"/>
        </w:rPr>
        <w:tab/>
        <w:t>Zařízení Žadatele začíná na horních svorkách pojistek v přípojkové kabelové skříni</w:t>
      </w:r>
    </w:p>
    <w:p w:rsidR="005370F6" w:rsidRPr="00577DCC" w:rsidRDefault="005370F6" w:rsidP="005370F6">
      <w:pPr>
        <w:pStyle w:val="O2"/>
        <w:rPr>
          <w:rFonts w:ascii="Times New Roman" w:hAnsi="Times New Roman" w:cs="Times New Roman"/>
        </w:rPr>
      </w:pPr>
      <w:r w:rsidRPr="00577DCC">
        <w:rPr>
          <w:rFonts w:ascii="Times New Roman" w:hAnsi="Times New Roman" w:cs="Times New Roman"/>
        </w:rPr>
        <w:t>b.</w:t>
      </w:r>
      <w:r w:rsidRPr="00577DCC">
        <w:rPr>
          <w:rFonts w:ascii="Times New Roman" w:hAnsi="Times New Roman" w:cs="Times New Roman"/>
        </w:rPr>
        <w:tab/>
        <w:t xml:space="preserve">Distribuční soustava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končí na dolních svorkách v přípojkové kabelové skříni</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Tato rozhraní jsou zároveň předávacími místy pro dodávku elektřiny.</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 xml:space="preserve">3.2 </w:t>
      </w:r>
      <w:r w:rsidRPr="00577DCC">
        <w:rPr>
          <w:rFonts w:ascii="Times New Roman" w:hAnsi="Times New Roman" w:cs="Times New Roman"/>
        </w:rPr>
        <w:tab/>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se zavazuje provést ve své distribuční soustavě za účelem připojení zařízení Žadatele v místě připojení dle této Smlouvy opatření, která spočívají v projektové přípravě a ve vybudování: Ze stávající RIS 62/433 bude položen nový kabel AYKY 3x240+120mm2, který smyčkové připojí novou přípojkovou skříň SS 102 pro koupaliště, která bude umístěna na volně přístupném místě. Přeložku </w:t>
      </w:r>
      <w:proofErr w:type="spellStart"/>
      <w:r w:rsidRPr="00577DCC">
        <w:rPr>
          <w:rFonts w:ascii="Times New Roman" w:hAnsi="Times New Roman" w:cs="Times New Roman"/>
        </w:rPr>
        <w:t>kNN</w:t>
      </w:r>
      <w:proofErr w:type="spellEnd"/>
      <w:r w:rsidRPr="00577DCC">
        <w:rPr>
          <w:rFonts w:ascii="Times New Roman" w:hAnsi="Times New Roman" w:cs="Times New Roman"/>
        </w:rPr>
        <w:t xml:space="preserve"> řeší samostatná Smlouva na přeložku č. 99/S24/ZD/1634450 </w:t>
      </w:r>
      <w:r w:rsidRPr="00577DCC">
        <w:rPr>
          <w:rFonts w:ascii="Times New Roman" w:hAnsi="Times New Roman" w:cs="Times New Roman"/>
        </w:rPr>
        <w:lastRenderedPageBreak/>
        <w:t>(dále jen "energetické dílo"). Schéma způsobu připojení je specifikováno v Příloze č. 1. této Smlouvy.</w:t>
      </w:r>
    </w:p>
    <w:p w:rsidR="005370F6" w:rsidRPr="00577DCC" w:rsidRDefault="005370F6" w:rsidP="005370F6">
      <w:pPr>
        <w:pStyle w:val="Z1"/>
        <w:rPr>
          <w:rFonts w:ascii="Times New Roman" w:hAnsi="Times New Roman" w:cs="Times New Roman"/>
        </w:rPr>
      </w:pPr>
    </w:p>
    <w:p w:rsidR="005370F6" w:rsidRPr="00577DCC" w:rsidRDefault="005370F6" w:rsidP="005370F6">
      <w:pPr>
        <w:pStyle w:val="O1"/>
        <w:rPr>
          <w:rFonts w:ascii="Times New Roman" w:hAnsi="Times New Roman" w:cs="Times New Roman"/>
        </w:rPr>
      </w:pP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se zavazuje zejména:</w:t>
      </w:r>
    </w:p>
    <w:p w:rsidR="005370F6" w:rsidRPr="00577DCC" w:rsidRDefault="005370F6" w:rsidP="005370F6">
      <w:pPr>
        <w:pStyle w:val="P2"/>
        <w:rPr>
          <w:rFonts w:ascii="Times New Roman" w:hAnsi="Times New Roman" w:cs="Times New Roman"/>
        </w:rPr>
      </w:pPr>
      <w:r w:rsidRPr="00577DCC">
        <w:rPr>
          <w:rFonts w:ascii="Times New Roman" w:hAnsi="Times New Roman" w:cs="Times New Roman"/>
        </w:rPr>
        <w:t>3.2.1</w:t>
      </w:r>
      <w:r w:rsidRPr="00577DCC">
        <w:rPr>
          <w:rFonts w:ascii="Times New Roman" w:hAnsi="Times New Roman" w:cs="Times New Roman"/>
        </w:rPr>
        <w:tab/>
        <w:t xml:space="preserve">zajistit na základě žádosti Žadatele a pravomocného územního rozhodnutí popř. územního souhlasu poskytnutého Žadatelem vypracování projektové dokumentace místa připojení, a to ve stupni prováděcí dokumentace. Dále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zajistí pro realizaci místa připojení dle této Smlouvy uzavření smluv o uzavření příslušných budoucích smluv o věcném břemeni na umístění energetického díla v termínu </w:t>
      </w:r>
      <w:r w:rsidRPr="00577DCC">
        <w:rPr>
          <w:rStyle w:val="B"/>
          <w:rFonts w:ascii="Times New Roman" w:hAnsi="Times New Roman" w:cs="Times New Roman"/>
        </w:rPr>
        <w:t>do 12 měsíců od obdržení pravomocného územního rozhodnutí</w:t>
      </w:r>
      <w:r w:rsidRPr="00577DCC">
        <w:rPr>
          <w:rFonts w:ascii="Times New Roman" w:hAnsi="Times New Roman" w:cs="Times New Roman"/>
        </w:rPr>
        <w:t xml:space="preserve"> dle č. 4.1. Za porušení této Smlouvy nepovažují smluvní strany situaci, kdy z důvodů nezávislých na vůli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a bez jejího zavinění nebude s vlastníky dotčených stavbou energetického díla uzavřená smlouva nebo vydán jiný právní titul, který by opravňoval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ke vstupu na nemovitost za účelem realizace místa připojení. V takovém případě se lhůta prodlužuje do dne uzavření smlouvy nebo vydání jiného právního titulu.</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2"/>
        <w:rPr>
          <w:rFonts w:ascii="Times New Roman" w:hAnsi="Times New Roman" w:cs="Times New Roman"/>
        </w:rPr>
      </w:pPr>
      <w:r w:rsidRPr="00577DCC">
        <w:rPr>
          <w:rFonts w:ascii="Times New Roman" w:hAnsi="Times New Roman" w:cs="Times New Roman"/>
        </w:rPr>
        <w:t>3.2.2</w:t>
      </w:r>
      <w:r w:rsidRPr="00577DCC">
        <w:rPr>
          <w:rFonts w:ascii="Times New Roman" w:hAnsi="Times New Roman" w:cs="Times New Roman"/>
        </w:rPr>
        <w:tab/>
        <w:t>vyzvat písemně Žadatele do 10 dnů od termínu dle odst. 3.2.1 k převzetí schválené projektové dokumentace k zajištění stavební připravenosti.</w:t>
      </w:r>
    </w:p>
    <w:p w:rsidR="005370F6" w:rsidRPr="00577DCC" w:rsidRDefault="005370F6" w:rsidP="005370F6">
      <w:pPr>
        <w:pStyle w:val="Z1"/>
        <w:rPr>
          <w:rFonts w:ascii="Times New Roman" w:hAnsi="Times New Roman" w:cs="Times New Roman"/>
        </w:rPr>
      </w:pPr>
    </w:p>
    <w:p w:rsidR="005370F6" w:rsidRPr="00577DCC" w:rsidRDefault="005370F6" w:rsidP="005370F6">
      <w:pPr>
        <w:pStyle w:val="D1"/>
        <w:numPr>
          <w:ilvl w:val="0"/>
          <w:numId w:val="37"/>
        </w:numPr>
        <w:rPr>
          <w:rFonts w:ascii="Times New Roman" w:hAnsi="Times New Roman" w:cs="Times New Roman"/>
        </w:rPr>
      </w:pPr>
      <w:r w:rsidRPr="00577DCC">
        <w:rPr>
          <w:rFonts w:ascii="Times New Roman" w:hAnsi="Times New Roman" w:cs="Times New Roman"/>
        </w:rPr>
        <w:t xml:space="preserve">Stavební připraveností pro pokládku kabelového vedení se rozumí předání volné trasy na stavebním pozemku Žadatele (polohopisné a výškopisné zaměření, osazení obrubníků) včetně dosypání terénu na nulovou úroveň a založení chrániček pro kabely pod budoucí komunikace a vjezdy, zajištění dopravní obslužnosti při výstavbě, dále výstavba </w:t>
      </w:r>
      <w:proofErr w:type="spellStart"/>
      <w:r w:rsidRPr="00577DCC">
        <w:rPr>
          <w:rFonts w:ascii="Times New Roman" w:hAnsi="Times New Roman" w:cs="Times New Roman"/>
        </w:rPr>
        <w:t>pilířků</w:t>
      </w:r>
      <w:proofErr w:type="spellEnd"/>
      <w:r w:rsidRPr="00577DCC">
        <w:rPr>
          <w:rFonts w:ascii="Times New Roman" w:hAnsi="Times New Roman" w:cs="Times New Roman"/>
        </w:rPr>
        <w:t xml:space="preserve"> pro osazení rozvodných skříní nebo příprava pro jejich osazení do obvodové zdi budovy, vše v souladu s projektovou dokumentací.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2"/>
        <w:rPr>
          <w:rFonts w:ascii="Times New Roman" w:hAnsi="Times New Roman" w:cs="Times New Roman"/>
        </w:rPr>
      </w:pPr>
      <w:r w:rsidRPr="00577DCC">
        <w:rPr>
          <w:rFonts w:ascii="Times New Roman" w:hAnsi="Times New Roman" w:cs="Times New Roman"/>
        </w:rPr>
        <w:t>3.2.3</w:t>
      </w:r>
      <w:r w:rsidRPr="00577DCC">
        <w:rPr>
          <w:rFonts w:ascii="Times New Roman" w:hAnsi="Times New Roman" w:cs="Times New Roman"/>
        </w:rPr>
        <w:tab/>
        <w:t xml:space="preserve">zajistit realizaci a zprovoznění energetického díla v termínu </w:t>
      </w:r>
      <w:r w:rsidRPr="00577DCC">
        <w:rPr>
          <w:rStyle w:val="B"/>
          <w:rFonts w:ascii="Times New Roman" w:hAnsi="Times New Roman" w:cs="Times New Roman"/>
        </w:rPr>
        <w:t>do 12 měsíců</w:t>
      </w:r>
      <w:r w:rsidRPr="00577DCC">
        <w:rPr>
          <w:rFonts w:ascii="Times New Roman" w:hAnsi="Times New Roman" w:cs="Times New Roman"/>
        </w:rPr>
        <w:t xml:space="preserve"> ode dne předání a převzetí staveniště po dokončení stavební připravenosti Žadatele dle odst. 3.2.2. Termín realizace a zprovoznění může být prodloužen o dobu nepříznivých klimatických podmínek, které neumožnily provádění prací v souladu s technologickými předpisy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se kterými se Žadatel seznámil na webových stránkách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www.predistribuce.cz</w:t>
      </w: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4.</w:t>
      </w:r>
      <w:r w:rsidRPr="00577DCC">
        <w:rPr>
          <w:rStyle w:val="B"/>
          <w:rFonts w:ascii="Times New Roman" w:hAnsi="Times New Roman" w:cs="Times New Roman"/>
        </w:rPr>
        <w:tab/>
        <w:t>Povinnosti Žadatele</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Žadatel se zavazuje zejména:</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 xml:space="preserve"> 4.1.</w:t>
      </w:r>
      <w:r w:rsidRPr="00577DCC">
        <w:rPr>
          <w:rFonts w:ascii="Times New Roman" w:hAnsi="Times New Roman" w:cs="Times New Roman"/>
        </w:rPr>
        <w:tab/>
        <w:t xml:space="preserve">Předat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pravomocné územní rozhodnutí, popř. územní souhlas včetně situace potvrzené stavebním úřadem (ověřenou kopii) (dále jen územní rozhodnutí) na realizaci svého záměru zahrnujícího i energetické dílo v termínu </w:t>
      </w:r>
      <w:r w:rsidRPr="00577DCC">
        <w:rPr>
          <w:rStyle w:val="B"/>
          <w:rFonts w:ascii="Times New Roman" w:hAnsi="Times New Roman" w:cs="Times New Roman"/>
        </w:rPr>
        <w:t>do 6 měsíců od uzavření této Smlouvy.</w:t>
      </w:r>
      <w:r w:rsidRPr="00577DCC">
        <w:rPr>
          <w:rFonts w:ascii="Times New Roman" w:hAnsi="Times New Roman" w:cs="Times New Roman"/>
        </w:rPr>
        <w:t xml:space="preserve"> Pokud se Žadatel dostane do prodlení s předložením pravomocného územního rozhodnutí, prodlouží se o dobu prodlení automaticky termín uvedený v odst. 3.2.1.</w:t>
      </w:r>
    </w:p>
    <w:p w:rsidR="005370F6" w:rsidRPr="00577DCC" w:rsidRDefault="005370F6" w:rsidP="005370F6">
      <w:pPr>
        <w:pStyle w:val="D1"/>
        <w:ind w:firstLine="0"/>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4.2</w:t>
      </w:r>
      <w:r w:rsidRPr="00577DCC">
        <w:rPr>
          <w:rFonts w:ascii="Times New Roman" w:hAnsi="Times New Roman" w:cs="Times New Roman"/>
        </w:rPr>
        <w:tab/>
        <w:t xml:space="preserve">Uzavřít s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smlouvy o uzavření budoucí smlouvy o věcném břemeni, v rámci řešení majetkoprávních vztahů k dotčené nemovitosti Žadatele na umístění energetického díla do termínu uvedeného v odst. 3.2.1.</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 xml:space="preserve">4.3 </w:t>
      </w:r>
      <w:r w:rsidRPr="00577DCC">
        <w:rPr>
          <w:rFonts w:ascii="Times New Roman" w:hAnsi="Times New Roman" w:cs="Times New Roman"/>
        </w:rPr>
        <w:tab/>
        <w:t>Poskytnout na vyžádání zpracovateli prováděcí projektové dokumentace energetického díla potřebná vyjádření z dokumentace pro územní řízení.</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4.4</w:t>
      </w:r>
      <w:r w:rsidRPr="00577DCC">
        <w:rPr>
          <w:rFonts w:ascii="Times New Roman" w:hAnsi="Times New Roman" w:cs="Times New Roman"/>
        </w:rPr>
        <w:tab/>
        <w:t xml:space="preserve">Převzít prováděcí projektovou dokumentaci od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zajistit stavební připravenost v souladu se schválenou prováděcí projektovou dokumentací na energetické dílo a předat připravené staveniště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nejpozději do 1 roku od předání projektové dokumentace. Stavební připravenost je definována v odst. 3.2.2.</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lastRenderedPageBreak/>
        <w:t>4.5</w:t>
      </w:r>
      <w:r w:rsidRPr="00577DCC">
        <w:rPr>
          <w:rFonts w:ascii="Times New Roman" w:hAnsi="Times New Roman" w:cs="Times New Roman"/>
        </w:rPr>
        <w:tab/>
        <w:t xml:space="preserve">Písemně oznámit </w:t>
      </w:r>
      <w:r w:rsidRPr="00577DCC">
        <w:rPr>
          <w:rFonts w:ascii="Times New Roman" w:hAnsi="Times New Roman" w:cs="Times New Roman"/>
          <w:b/>
        </w:rPr>
        <w:t>1 měsíc předem</w:t>
      </w:r>
      <w:r w:rsidRPr="00577DCC">
        <w:rPr>
          <w:rFonts w:ascii="Times New Roman" w:hAnsi="Times New Roman" w:cs="Times New Roman"/>
        </w:rPr>
        <w:t xml:space="preserve"> na e-mail adresu </w:t>
      </w:r>
      <w:hyperlink r:id="rId9" w:history="1">
        <w:r w:rsidRPr="00577DCC">
          <w:rPr>
            <w:rStyle w:val="Hypertextovodkaz"/>
            <w:rFonts w:ascii="Times New Roman" w:hAnsi="Times New Roman"/>
          </w:rPr>
          <w:t>david.weingartner@pre.cz</w:t>
        </w:r>
      </w:hyperlink>
      <w:r w:rsidRPr="00577DCC">
        <w:rPr>
          <w:rFonts w:ascii="Times New Roman" w:hAnsi="Times New Roman" w:cs="Times New Roman"/>
        </w:rPr>
        <w:t xml:space="preserve">  předpokládaný termín dokončení stavební připravenosti.</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4.6</w:t>
      </w:r>
      <w:r w:rsidRPr="00577DCC">
        <w:rPr>
          <w:rFonts w:ascii="Times New Roman" w:hAnsi="Times New Roman" w:cs="Times New Roman"/>
        </w:rPr>
        <w:tab/>
        <w:t xml:space="preserve">Po dokončení energetického díla a jeho geodetickém a geometrickém zaměření uzavřít na základě výzvy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smlouvu o zřízení věcného břemene na umístění energetického díla. Podklady pro uzavření smlouvy Žadatel předá na výzvu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a to v rozsahu dle Přílohy č. 2 této Smlouvy.</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4.7</w:t>
      </w:r>
      <w:r w:rsidRPr="00577DCC">
        <w:rPr>
          <w:rFonts w:ascii="Times New Roman" w:hAnsi="Times New Roman" w:cs="Times New Roman"/>
        </w:rPr>
        <w:tab/>
        <w:t xml:space="preserve">Pokud Žadatel zajišťuje vydání kolaudačního souhlasu na celý soubor staveb, jejichž součástí je energetické dílo, zajistí, aby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byla v kolaudačním souhlasu uvedena jako stavebník energetického díla a tedy i vlastník zařízení uvedeného v odst. 5.1, a to takto: </w:t>
      </w:r>
      <w:proofErr w:type="spellStart"/>
      <w:r w:rsidRPr="00577DCC">
        <w:rPr>
          <w:rFonts w:ascii="Times New Roman" w:hAnsi="Times New Roman" w:cs="Times New Roman"/>
        </w:rPr>
        <w:t>PREdistribuce</w:t>
      </w:r>
      <w:proofErr w:type="spellEnd"/>
      <w:r w:rsidRPr="00577DCC">
        <w:rPr>
          <w:rFonts w:ascii="Times New Roman" w:hAnsi="Times New Roman" w:cs="Times New Roman"/>
        </w:rPr>
        <w:t>, a.s., se sídlem Praha 5, Svornosti 3199/19a, PSČ150 00.</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4.8</w:t>
      </w:r>
      <w:r w:rsidRPr="00577DCC">
        <w:rPr>
          <w:rFonts w:ascii="Times New Roman" w:hAnsi="Times New Roman" w:cs="Times New Roman"/>
        </w:rPr>
        <w:tab/>
        <w:t xml:space="preserve">Pokud Žadatel nezajišťuje vydání kolaudačního souhlasu dle odst. 4.8 uzavře s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do termínu uvedeného v odst. 3.2.1 smlouvu o převodu práv nabytých Žadatelem z územního rozhodnutí pro výstavbu energetického díla uvedeného v odst. 5.1.</w:t>
      </w:r>
    </w:p>
    <w:p w:rsidR="005370F6" w:rsidRPr="00577DCC" w:rsidRDefault="005370F6" w:rsidP="005370F6">
      <w:pPr>
        <w:pStyle w:val="a"/>
        <w:rPr>
          <w:rFonts w:ascii="Times New Roman" w:hAnsi="Times New Roman" w:cs="Times New Roman"/>
        </w:rPr>
      </w:pP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5.</w:t>
      </w:r>
      <w:r w:rsidRPr="00577DCC">
        <w:rPr>
          <w:rStyle w:val="B"/>
          <w:rFonts w:ascii="Times New Roman" w:hAnsi="Times New Roman" w:cs="Times New Roman"/>
        </w:rPr>
        <w:tab/>
        <w:t>Vlastnická a další práva</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5.1</w:t>
      </w:r>
      <w:r w:rsidRPr="00577DCC">
        <w:rPr>
          <w:rFonts w:ascii="Times New Roman" w:hAnsi="Times New Roman" w:cs="Times New Roman"/>
        </w:rPr>
        <w:tab/>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je investorem a bude vlastnit </w:t>
      </w:r>
      <w:proofErr w:type="spellStart"/>
      <w:r w:rsidRPr="00577DCC">
        <w:rPr>
          <w:rFonts w:ascii="Times New Roman" w:hAnsi="Times New Roman" w:cs="Times New Roman"/>
        </w:rPr>
        <w:t>kNN</w:t>
      </w:r>
      <w:proofErr w:type="spellEnd"/>
      <w:r w:rsidRPr="00577DCC">
        <w:rPr>
          <w:rFonts w:ascii="Times New Roman" w:hAnsi="Times New Roman" w:cs="Times New Roman"/>
        </w:rPr>
        <w:t>, přípojkovou skříň SS 102.</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5.2</w:t>
      </w:r>
      <w:r w:rsidRPr="00577DCC">
        <w:rPr>
          <w:rFonts w:ascii="Times New Roman" w:hAnsi="Times New Roman" w:cs="Times New Roman"/>
        </w:rPr>
        <w:tab/>
        <w:t xml:space="preserve">Žadatel je investorem a bude vlastnit </w:t>
      </w:r>
      <w:proofErr w:type="spellStart"/>
      <w:r w:rsidRPr="00577DCC">
        <w:rPr>
          <w:rFonts w:ascii="Times New Roman" w:hAnsi="Times New Roman" w:cs="Times New Roman"/>
        </w:rPr>
        <w:t>pilířek</w:t>
      </w:r>
      <w:proofErr w:type="spellEnd"/>
      <w:r w:rsidRPr="00577DCC">
        <w:rPr>
          <w:rFonts w:ascii="Times New Roman" w:hAnsi="Times New Roman" w:cs="Times New Roman"/>
        </w:rPr>
        <w:t xml:space="preserve"> pro přípojkovou skříň.</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5.3</w:t>
      </w:r>
      <w:r w:rsidRPr="00577DCC">
        <w:rPr>
          <w:rFonts w:ascii="Times New Roman" w:hAnsi="Times New Roman" w:cs="Times New Roman"/>
        </w:rPr>
        <w:tab/>
        <w:t xml:space="preserve">Vybudováním energetického díla vznikne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podle Zákona ve veřejném zájmu právo vstupovat oprávněnými osobami bez časového omezení na/do nemovitosti Žadatele či třetích osob v souvislosti se zřizováním, obnovou a provozováním v nich umístěného zařízení distribuční soustavy a Žadatel nebude oprávněn toto právo omezit způsobem, který poškozuje veřejný zájem. Způsob zajištění přístupu a podmínky provozování a údržby zařízení distribuční soustavy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umístěné na/v nemovitosti Žadatele či třetích osob jsou specifikovány v Zákoně.</w:t>
      </w: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6.</w:t>
      </w:r>
      <w:r w:rsidRPr="00577DCC">
        <w:rPr>
          <w:rStyle w:val="B"/>
          <w:rFonts w:ascii="Times New Roman" w:hAnsi="Times New Roman" w:cs="Times New Roman"/>
        </w:rPr>
        <w:tab/>
        <w:t xml:space="preserve">Podíl Žadatele na nákladech </w:t>
      </w:r>
      <w:proofErr w:type="spellStart"/>
      <w:r w:rsidRPr="00577DCC">
        <w:rPr>
          <w:rStyle w:val="B"/>
          <w:rFonts w:ascii="Times New Roman" w:hAnsi="Times New Roman" w:cs="Times New Roman"/>
        </w:rPr>
        <w:t>PREdi</w:t>
      </w:r>
      <w:proofErr w:type="spellEnd"/>
      <w:r w:rsidRPr="00577DCC">
        <w:rPr>
          <w:rStyle w:val="B"/>
          <w:rFonts w:ascii="Times New Roman" w:hAnsi="Times New Roman" w:cs="Times New Roman"/>
        </w:rPr>
        <w:t>, fakturace</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6.1</w:t>
      </w:r>
      <w:r w:rsidRPr="00577DCC">
        <w:rPr>
          <w:rFonts w:ascii="Times New Roman" w:hAnsi="Times New Roman" w:cs="Times New Roman"/>
        </w:rPr>
        <w:tab/>
        <w:t xml:space="preserve">Žadatel je povinen uhradit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podíl na oprávněných nákladech spojených s připojením zařízení k distribuční soustavě a se zajištěním požadovaného rezervovaného příkonu ve výši stanovené v souladu s příslušným ustanovením vyhlášky ERÚ č. 16/2016 Sb., o podmínkách připojení k elektrizační soustavě, v platném znění. Výše podílu Žadatele se vypočte jako součin Žadatelem požadovaného rezervovaného příkonu nebo výkonu a částky za jednotku příkonu nebo výkonu uvedené v příloze předmětné vyhlášky.</w:t>
      </w:r>
    </w:p>
    <w:p w:rsidR="005370F6" w:rsidRPr="00577DCC" w:rsidRDefault="005370F6" w:rsidP="005370F6">
      <w:pPr>
        <w:pStyle w:val="Z1"/>
        <w:rPr>
          <w:rFonts w:ascii="Times New Roman" w:hAnsi="Times New Roman" w:cs="Times New Roman"/>
        </w:rPr>
      </w:pPr>
    </w:p>
    <w:p w:rsidR="005370F6" w:rsidRPr="00577DCC" w:rsidRDefault="005370F6" w:rsidP="005370F6">
      <w:pPr>
        <w:pStyle w:val="O1"/>
        <w:rPr>
          <w:rFonts w:ascii="Times New Roman" w:hAnsi="Times New Roman" w:cs="Times New Roman"/>
          <w:b/>
        </w:rPr>
      </w:pPr>
      <w:r w:rsidRPr="00577DCC">
        <w:rPr>
          <w:rFonts w:ascii="Times New Roman" w:hAnsi="Times New Roman" w:cs="Times New Roman"/>
          <w:b/>
        </w:rPr>
        <w:t>Podíl Žadatele:</w:t>
      </w:r>
    </w:p>
    <w:p w:rsidR="005370F6" w:rsidRPr="00577DCC" w:rsidRDefault="005370F6" w:rsidP="005370F6">
      <w:pPr>
        <w:pStyle w:val="O1"/>
        <w:rPr>
          <w:rFonts w:ascii="Times New Roman" w:hAnsi="Times New Roman" w:cs="Times New Roman"/>
          <w:b/>
        </w:rPr>
      </w:pPr>
      <w:r w:rsidRPr="00577DCC">
        <w:rPr>
          <w:rFonts w:ascii="Times New Roman" w:hAnsi="Times New Roman" w:cs="Times New Roman"/>
          <w:b/>
        </w:rPr>
        <w:t>50 A x 500 Kč/A - 50A x 500 Kč/A = 0 Kč</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6.2</w:t>
      </w:r>
      <w:r w:rsidRPr="00577DCC">
        <w:rPr>
          <w:rFonts w:ascii="Times New Roman" w:hAnsi="Times New Roman" w:cs="Times New Roman"/>
        </w:rPr>
        <w:tab/>
        <w:t xml:space="preserve">Žadatel je povinen na základě této Smlouvy uhradit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v souladu s ustanovením příslušné vyhlášky ERÚ zálohu na podíl na oprávněných nákladech ve výši 50% z hodnoty podílu, tj. 0,- Kč. Záloha bude uhrazena do 30 dnů ode dne uzavření této Smlouvy. Všechny platby budou Žadatelem uhrazeny na účet č. 17494043/0300, </w:t>
      </w:r>
      <w:proofErr w:type="spellStart"/>
      <w:r w:rsidRPr="00577DCC">
        <w:rPr>
          <w:rFonts w:ascii="Times New Roman" w:hAnsi="Times New Roman" w:cs="Times New Roman"/>
        </w:rPr>
        <w:t>v.s</w:t>
      </w:r>
      <w:proofErr w:type="spellEnd"/>
      <w:r w:rsidRPr="00577DCC">
        <w:rPr>
          <w:rFonts w:ascii="Times New Roman" w:hAnsi="Times New Roman" w:cs="Times New Roman"/>
        </w:rPr>
        <w:t>. 8831605496. Zbývající část podílu ve výši 0,- Kč bude Žadatelem uhrazena k termínu uzavření Smlouvy o připojení dle odst. 2.2 této Smlouvy.</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6.3</w:t>
      </w:r>
      <w:r w:rsidRPr="00577DCC">
        <w:rPr>
          <w:rFonts w:ascii="Times New Roman" w:hAnsi="Times New Roman" w:cs="Times New Roman"/>
        </w:rPr>
        <w:tab/>
        <w:t>Výše podílu Žadatele dle této Smlouvy může být změněna v souladu s odst. 6.1 v případě, že dojde v průběhu realizace připojení ke změně rezervovaného příkonu. O změně rezervovaného příkonu a výše podílu Žadatele uzavřou smluvní strany Dodatek k této Smlouvě.</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6.4</w:t>
      </w:r>
      <w:r w:rsidRPr="00577DCC">
        <w:rPr>
          <w:rFonts w:ascii="Times New Roman" w:hAnsi="Times New Roman" w:cs="Times New Roman"/>
        </w:rPr>
        <w:tab/>
        <w:t xml:space="preserve">Neuhrazení zálohy na podíl na oprávněných nákladech Žadatelem v termínu uvedeném v odst. </w:t>
      </w:r>
      <w:r w:rsidRPr="00577DCC">
        <w:rPr>
          <w:rFonts w:ascii="Times New Roman" w:hAnsi="Times New Roman" w:cs="Times New Roman"/>
        </w:rPr>
        <w:lastRenderedPageBreak/>
        <w:t xml:space="preserve">6.2 a ani v dodatečné přiměřené lhůtě poskytnuté mu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je důvodem odstoupení od smlouvy dle odst. 7.2 Smlouvy.</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6.5</w:t>
      </w:r>
      <w:r w:rsidRPr="00577DCC">
        <w:rPr>
          <w:rFonts w:ascii="Times New Roman" w:hAnsi="Times New Roman" w:cs="Times New Roman"/>
        </w:rPr>
        <w:tab/>
        <w:t xml:space="preserve">Smluvní strany se dohodly, že dojde-li v důsledku rozhodnutí Žadatele ke změně způsobu připojení zařízení Žadatele dle odst. 3.1 a 3.2, zavazuje se Žadatel uzavřít s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dodatek k této Smlouvě a uhradit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vícenáklady, které tím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vzniknou v souvislosti s přípravou a realizací energetického díla.</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6.6</w:t>
      </w:r>
      <w:r w:rsidRPr="00577DCC">
        <w:rPr>
          <w:rFonts w:ascii="Times New Roman" w:hAnsi="Times New Roman" w:cs="Times New Roman"/>
        </w:rPr>
        <w:tab/>
        <w:t xml:space="preserve">Smluvní strany se dohodly, že je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oprávněna jednostranně započíst náklady, které v souvislosti s realizací Smlouvy do okamžiku odstoupení vynaložila, proti uhrazené záloze dle odst. 6.2.</w:t>
      </w:r>
    </w:p>
    <w:p w:rsidR="005370F6" w:rsidRPr="00577DCC" w:rsidRDefault="005370F6" w:rsidP="005370F6">
      <w:pPr>
        <w:pStyle w:val="a"/>
        <w:rPr>
          <w:rFonts w:ascii="Times New Roman" w:hAnsi="Times New Roman" w:cs="Times New Roman"/>
        </w:rPr>
      </w:pP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7.</w:t>
      </w:r>
      <w:r w:rsidRPr="00577DCC">
        <w:rPr>
          <w:rStyle w:val="B"/>
          <w:rFonts w:ascii="Times New Roman" w:hAnsi="Times New Roman" w:cs="Times New Roman"/>
        </w:rPr>
        <w:tab/>
        <w:t xml:space="preserve"> Další ujednání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7.1</w:t>
      </w:r>
      <w:r w:rsidRPr="00577DCC">
        <w:rPr>
          <w:rFonts w:ascii="Times New Roman" w:hAnsi="Times New Roman" w:cs="Times New Roman"/>
        </w:rPr>
        <w:tab/>
        <w:t xml:space="preserve">V případě převodu nemovitosti Žadatele dotčené Smlouvou o budoucí smlouvě o zřízení věcného břemene, se zavazuje Žadatel ve smlouvě o převodu převést závazek zřízení věcného břemene na nového vlastníka. Před provedením převodu, případně před rozdělením objektu na bytové či nebytové jednotky, je Žadatel povinen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na takovou změnu upozornit a vyzvat ji k uzavření smlouvy o zřízení věcného břemene, a to bez zbytečného odkladu tak, aby bylo uzavření smlouvy a podání návrhu na vklad technicky možné. Za nedodržení některé z výše uvedených povinností uhradí Žadatel smluvní pokutu ve výši znaleckého ocenění věcného břemene. Zaplacením smluvní pokuty není dotčeno právo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na náhradu případně vzniklé škody.</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7.2</w:t>
      </w:r>
      <w:r w:rsidRPr="00577DCC">
        <w:rPr>
          <w:rFonts w:ascii="Times New Roman" w:hAnsi="Times New Roman" w:cs="Times New Roman"/>
        </w:rPr>
        <w:tab/>
        <w:t>Kterákoliv ze smluvních stran může od Smlouvy odstoupit, jestliže dojde k prodlení s plněním smluvních povinností druhé smluvní strany. V písemném odstoupení od Smlouvy musí odstupující smluvní strana uvést konkrétní důvod odstoupení od smlouvy.  Účinky odstoupení nastávají dnem doručení písemného oznámení o odstoupení od smlouvy druhé smluvní straně. V pochybnostech se má za to, že odstoupení od smlouvy bylo doručeno třetím dnem po odeslání.</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7.3</w:t>
      </w:r>
      <w:r w:rsidRPr="00577DCC">
        <w:rPr>
          <w:rFonts w:ascii="Times New Roman" w:hAnsi="Times New Roman" w:cs="Times New Roman"/>
        </w:rPr>
        <w:tab/>
        <w:t>Pokud dojde k odstoupení od této Smlouvy, má smluvní strana, která odstoupení od Smlouvy nezavinila, právo požadovat po druhé smluvní straně úhradu již prokazatelně vynaložených nákladů a to i způsobem uvedeným v odst. 6.6, případně náhradu škody dle platných právních předpisů.</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7.4</w:t>
      </w:r>
      <w:r w:rsidRPr="00577DCC">
        <w:rPr>
          <w:rFonts w:ascii="Times New Roman" w:hAnsi="Times New Roman" w:cs="Times New Roman"/>
        </w:rPr>
        <w:tab/>
        <w:t>Dojde-li dohodou smluvních stran ke zrušení Smlouvy, má smluvní strana, která již vynaložila náklady na splnění svého závazku, nárok na jejich úhradu nebo vrácení.</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7.5</w:t>
      </w:r>
      <w:r w:rsidRPr="00577DCC">
        <w:rPr>
          <w:rFonts w:ascii="Times New Roman" w:hAnsi="Times New Roman" w:cs="Times New Roman"/>
        </w:rPr>
        <w:tab/>
        <w:t>Každá smluvní strana odpovídá za škodu způsobenou druhé smluvní straně porušením povinnosti vyplývající z této Smlouvy.</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7.6</w:t>
      </w:r>
      <w:r w:rsidRPr="00577DCC">
        <w:rPr>
          <w:rFonts w:ascii="Times New Roman" w:hAnsi="Times New Roman" w:cs="Times New Roman"/>
        </w:rPr>
        <w:tab/>
        <w:t>Povinnosti k náhradě se škůdce zprostí, prokáže-li, že mu ve splnění povinnosti ze Smlouvy dočasně nebo trvale zabránila mimořádná překážka vzniklá nezávisle na jeho vůli, jako například válka, teroristické akce, blokáda, sabotáž, požár velkého rozsahu, živelná pohroma, rozhodnutí státních orgánů s dopadem na plnění dle této Smlouvy či stavy nouze dle Zákona. Překážka vzniklá ze škůdcových osobních poměrů nebo vzniklá v době, kdy byl škůdce s plněním smluvené povinnosti v prodlení, ho však povinnosti k náhradě nezprostí.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7.7</w:t>
      </w:r>
      <w:r w:rsidRPr="00577DCC">
        <w:rPr>
          <w:rFonts w:ascii="Times New Roman" w:hAnsi="Times New Roman" w:cs="Times New Roman"/>
        </w:rPr>
        <w:tab/>
        <w:t>Strana dotčená výše uvedenou překážkou je povinna o těchto okolnostech druhou stranu neprodleně písemně informovat. Na požádání předloží smluvní strana druhé smluvní straně důvěryhodný důkaz o takové skutečnosti.</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7.8</w:t>
      </w:r>
      <w:r w:rsidRPr="00577DCC">
        <w:rPr>
          <w:rFonts w:ascii="Times New Roman" w:hAnsi="Times New Roman" w:cs="Times New Roman"/>
        </w:rPr>
        <w:tab/>
        <w:t xml:space="preserve">Pokud se smluvní strany nedohodnou jinak, pokračují po vzniku výše uvedené překážky v </w:t>
      </w:r>
      <w:r w:rsidRPr="00577DCC">
        <w:rPr>
          <w:rFonts w:ascii="Times New Roman" w:hAnsi="Times New Roman" w:cs="Times New Roman"/>
        </w:rPr>
        <w:lastRenderedPageBreak/>
        <w:t>plnění svých závazků podle Smlouvy, dokud je to rozumné a v dané době technicky možné.</w:t>
      </w:r>
    </w:p>
    <w:p w:rsidR="005370F6" w:rsidRPr="00577DCC" w:rsidRDefault="005370F6" w:rsidP="005370F6">
      <w:pPr>
        <w:pStyle w:val="Z1"/>
        <w:rPr>
          <w:rFonts w:ascii="Times New Roman" w:hAnsi="Times New Roman" w:cs="Times New Roman"/>
        </w:rPr>
      </w:pPr>
    </w:p>
    <w:p w:rsidR="005370F6" w:rsidRPr="00577DCC" w:rsidRDefault="005370F6" w:rsidP="00C94802">
      <w:pPr>
        <w:pStyle w:val="Z1"/>
        <w:jc w:val="center"/>
        <w:rPr>
          <w:rFonts w:ascii="Times New Roman" w:hAnsi="Times New Roman" w:cs="Times New Roman"/>
        </w:rPr>
      </w:pPr>
      <w:r w:rsidRPr="00577DCC">
        <w:rPr>
          <w:rStyle w:val="B"/>
          <w:rFonts w:ascii="Times New Roman" w:hAnsi="Times New Roman" w:cs="Times New Roman"/>
        </w:rPr>
        <w:t>8.</w:t>
      </w:r>
      <w:r w:rsidRPr="00577DCC">
        <w:rPr>
          <w:rStyle w:val="B"/>
          <w:rFonts w:ascii="Times New Roman" w:hAnsi="Times New Roman" w:cs="Times New Roman"/>
        </w:rPr>
        <w:tab/>
        <w:t>Závěrečná ustanovení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8.1</w:t>
      </w:r>
      <w:r w:rsidRPr="00577DCC">
        <w:rPr>
          <w:rFonts w:ascii="Times New Roman" w:hAnsi="Times New Roman" w:cs="Times New Roman"/>
        </w:rPr>
        <w:tab/>
        <w:t>Tato Smlouva nabývá platnosti a účinnosti dnem jejího podpisu oběma smluvními stranami a je uzavřena do doby jejího splnění.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8.2</w:t>
      </w:r>
      <w:r w:rsidRPr="00577DCC">
        <w:rPr>
          <w:rFonts w:ascii="Times New Roman" w:hAnsi="Times New Roman" w:cs="Times New Roman"/>
        </w:rPr>
        <w:tab/>
        <w:t xml:space="preserve">Společnost  </w:t>
      </w:r>
      <w:proofErr w:type="spellStart"/>
      <w:r w:rsidRPr="00577DCC">
        <w:rPr>
          <w:rFonts w:ascii="Times New Roman" w:hAnsi="Times New Roman" w:cs="Times New Roman"/>
        </w:rPr>
        <w:t>PREdistribuce</w:t>
      </w:r>
      <w:proofErr w:type="spellEnd"/>
      <w:r w:rsidRPr="00577DCC">
        <w:rPr>
          <w:rFonts w:ascii="Times New Roman" w:hAnsi="Times New Roman" w:cs="Times New Roman"/>
        </w:rPr>
        <w:t xml:space="preserve">, a.s., je registrovaným správcem osobních údajů. Je-li druhá smluvní strana fyzickou osobou nebo podnikatelem - osobou samostatně výdělečně činnou, bere tímto na vědomí, že společnost </w:t>
      </w:r>
      <w:proofErr w:type="spellStart"/>
      <w:r w:rsidRPr="00577DCC">
        <w:rPr>
          <w:rFonts w:ascii="Times New Roman" w:hAnsi="Times New Roman" w:cs="Times New Roman"/>
        </w:rPr>
        <w:t>PREdistibuce</w:t>
      </w:r>
      <w:proofErr w:type="spellEnd"/>
      <w:r w:rsidRPr="00577DCC">
        <w:rPr>
          <w:rFonts w:ascii="Times New Roman" w:hAnsi="Times New Roman" w:cs="Times New Roman"/>
        </w:rPr>
        <w:t>, a.s., zpracovává osobní údaje svých smluvních partnerů</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w:t>
      </w:r>
      <w:r w:rsidRPr="00577DCC">
        <w:rPr>
          <w:rFonts w:ascii="Times New Roman" w:hAnsi="Times New Roman" w:cs="Times New Roman"/>
        </w:rPr>
        <w:tab/>
        <w:t>v rozsahu identifikačních, adresních a kontaktních údajů,</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w:t>
      </w:r>
      <w:r w:rsidRPr="00577DCC">
        <w:rPr>
          <w:rFonts w:ascii="Times New Roman" w:hAnsi="Times New Roman" w:cs="Times New Roman"/>
        </w:rPr>
        <w:tab/>
        <w:t>v listinné i elektronické podobě,</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w:t>
      </w:r>
      <w:r w:rsidRPr="00577DCC">
        <w:rPr>
          <w:rFonts w:ascii="Times New Roman" w:hAnsi="Times New Roman" w:cs="Times New Roman"/>
        </w:rPr>
        <w:tab/>
        <w:t>za účelem plnění této smlouvy,</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w:t>
      </w:r>
      <w:r w:rsidRPr="00577DCC">
        <w:rPr>
          <w:rFonts w:ascii="Times New Roman" w:hAnsi="Times New Roman" w:cs="Times New Roman"/>
        </w:rPr>
        <w:tab/>
        <w:t>po dobu účinnosti smlouvy, resp. po dobu trvání lhůt pro vypořádání nároků plynoucích z této smlouvy,</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w:t>
      </w:r>
      <w:r w:rsidRPr="00577DCC">
        <w:rPr>
          <w:rFonts w:ascii="Times New Roman" w:hAnsi="Times New Roman" w:cs="Times New Roman"/>
        </w:rPr>
        <w:tab/>
        <w:t>a veškeré podrobnosti o zpracování osobních údajů, včetně práv, které druhá smluvní strana v souvislosti se zpracováním svých osobních údajů má, jsou uvedeny v dokumentu: "Zásady ochrany osobních údajů", který je umístěný na:  www.predistribuce.cz .</w:t>
      </w:r>
    </w:p>
    <w:p w:rsidR="005370F6" w:rsidRPr="00577DCC" w:rsidRDefault="005370F6" w:rsidP="005370F6">
      <w:pPr>
        <w:pStyle w:val="a"/>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8.3</w:t>
      </w:r>
      <w:r w:rsidRPr="00577DCC">
        <w:rPr>
          <w:rFonts w:ascii="Times New Roman" w:hAnsi="Times New Roman" w:cs="Times New Roman"/>
        </w:rPr>
        <w:tab/>
        <w:t xml:space="preserve">V případě, že se druhá smluvní strana rozhodne za účelem zkvalitnění vzájemné komunikace poskytnout společnosti </w:t>
      </w:r>
      <w:proofErr w:type="spellStart"/>
      <w:r w:rsidRPr="00577DCC">
        <w:rPr>
          <w:rFonts w:ascii="Times New Roman" w:hAnsi="Times New Roman" w:cs="Times New Roman"/>
        </w:rPr>
        <w:t>PREdistribuci</w:t>
      </w:r>
      <w:proofErr w:type="spellEnd"/>
      <w:r w:rsidRPr="00577DCC">
        <w:rPr>
          <w:rFonts w:ascii="Times New Roman" w:hAnsi="Times New Roman" w:cs="Times New Roman"/>
        </w:rPr>
        <w:t>, a.s., své kontaktní údaje (zejména telefon, e-mail), činí tak dobrovolně a souhlas s tímto zpracováním svých osobních údajů může kdykoli odvolat.</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8.4</w:t>
      </w:r>
      <w:r w:rsidRPr="00577DCC">
        <w:rPr>
          <w:rFonts w:ascii="Times New Roman" w:hAnsi="Times New Roman" w:cs="Times New Roman"/>
        </w:rPr>
        <w:tab/>
        <w:t>Pro účely této Smlouvy jsou používány odborné pojmy a terminologie v souladu se Zákonem a jeho prováděcími a souvisejícími předpisy.</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8.5</w:t>
      </w:r>
      <w:r w:rsidRPr="00577DCC">
        <w:rPr>
          <w:rFonts w:ascii="Times New Roman" w:hAnsi="Times New Roman" w:cs="Times New Roman"/>
        </w:rPr>
        <w:tab/>
        <w:t>Tuto Smlouvu lze měnit pouze písemnými dodatky, číslovanými vzestupně a podepsanými oběma smluvními stranami.</w:t>
      </w:r>
    </w:p>
    <w:p w:rsidR="005370F6" w:rsidRPr="00577DCC" w:rsidRDefault="005370F6"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8.6</w:t>
      </w:r>
      <w:r w:rsidRPr="00577DCC">
        <w:rPr>
          <w:rFonts w:ascii="Times New Roman" w:hAnsi="Times New Roman" w:cs="Times New Roman"/>
        </w:rPr>
        <w:tab/>
        <w:t xml:space="preserve">Tato Smlouva je vyhotovena ve dvou (2) stejnopisech, z nichž každý má platnost originálu. Žadatel obdrží jeden (1) stejnopis, </w:t>
      </w:r>
      <w:proofErr w:type="spellStart"/>
      <w:r w:rsidRPr="00577DCC">
        <w:rPr>
          <w:rFonts w:ascii="Times New Roman" w:hAnsi="Times New Roman" w:cs="Times New Roman"/>
        </w:rPr>
        <w:t>PREdi</w:t>
      </w:r>
      <w:proofErr w:type="spellEnd"/>
      <w:r w:rsidRPr="00577DCC">
        <w:rPr>
          <w:rFonts w:ascii="Times New Roman" w:hAnsi="Times New Roman" w:cs="Times New Roman"/>
        </w:rPr>
        <w:t xml:space="preserve"> obdrží jeden (1) stejnopis.</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8.7</w:t>
      </w:r>
      <w:r w:rsidRPr="00577DCC">
        <w:rPr>
          <w:rFonts w:ascii="Times New Roman" w:hAnsi="Times New Roman" w:cs="Times New Roman"/>
        </w:rPr>
        <w:tab/>
        <w:t>Smluvní strany potvrzují, že si Smlouvu před podpisem přečetly, její ustanovení jsou jim jasná a vyjadřují jejich svobodnou vůli.</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8.8</w:t>
      </w:r>
      <w:r w:rsidRPr="00577DCC">
        <w:rPr>
          <w:rFonts w:ascii="Times New Roman" w:hAnsi="Times New Roman" w:cs="Times New Roman"/>
        </w:rPr>
        <w:tab/>
        <w:t>Nedílnou součástí této Smlouvy jsou její přílohy specifikující obsah Smlouvy:</w:t>
      </w:r>
    </w:p>
    <w:p w:rsidR="005370F6" w:rsidRPr="00577DCC" w:rsidRDefault="005370F6" w:rsidP="005370F6">
      <w:pPr>
        <w:pStyle w:val="ZS"/>
        <w:rPr>
          <w:rFonts w:ascii="Times New Roman" w:hAnsi="Times New Roman" w:cs="Times New Roman"/>
        </w:rPr>
      </w:pPr>
    </w:p>
    <w:p w:rsidR="005370F6" w:rsidRPr="00577DCC" w:rsidRDefault="005370F6" w:rsidP="005370F6">
      <w:pPr>
        <w:pStyle w:val="ZS"/>
        <w:rPr>
          <w:rFonts w:ascii="Times New Roman" w:hAnsi="Times New Roman" w:cs="Times New Roman"/>
        </w:rPr>
      </w:pPr>
      <w:r w:rsidRPr="00577DCC">
        <w:rPr>
          <w:rFonts w:ascii="Times New Roman" w:hAnsi="Times New Roman" w:cs="Times New Roman"/>
        </w:rPr>
        <w:tab/>
        <w:t>- č. 1: Schéma způsobu připojení,</w:t>
      </w:r>
    </w:p>
    <w:p w:rsidR="005370F6" w:rsidRPr="00577DCC" w:rsidRDefault="005370F6" w:rsidP="005370F6">
      <w:pPr>
        <w:pStyle w:val="ZO"/>
        <w:ind w:left="709"/>
        <w:rPr>
          <w:rFonts w:ascii="Times New Roman" w:hAnsi="Times New Roman" w:cs="Times New Roman"/>
        </w:rPr>
      </w:pPr>
      <w:r w:rsidRPr="00577DCC">
        <w:rPr>
          <w:rFonts w:ascii="Times New Roman" w:hAnsi="Times New Roman" w:cs="Times New Roman"/>
        </w:rPr>
        <w:t>- č. 2: Podklady nutné k uzavření smluv a k zápisu do katastru nemovitostí.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 xml:space="preserve">V Praze dne: </w:t>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t>V Praze dne:</w:t>
      </w:r>
    </w:p>
    <w:p w:rsidR="005370F6" w:rsidRPr="00577DCC" w:rsidRDefault="005370F6" w:rsidP="005370F6">
      <w:pPr>
        <w:pStyle w:val="Z1"/>
        <w:rPr>
          <w:rFonts w:ascii="Times New Roman" w:hAnsi="Times New Roman" w:cs="Times New Roman"/>
        </w:rPr>
      </w:pP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 xml:space="preserve">Za žadatele </w:t>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t>Za vlastníka</w:t>
      </w:r>
    </w:p>
    <w:p w:rsidR="005370F6" w:rsidRPr="00577DCC" w:rsidRDefault="005370F6" w:rsidP="005370F6">
      <w:pPr>
        <w:pStyle w:val="Z1"/>
        <w:rPr>
          <w:rFonts w:ascii="Times New Roman" w:hAnsi="Times New Roman" w:cs="Times New Roman"/>
        </w:rPr>
      </w:pP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r w:rsidRPr="00577DCC">
        <w:rPr>
          <w:rFonts w:ascii="Times New Roman" w:hAnsi="Times New Roman" w:cs="Times New Roman"/>
        </w:rPr>
        <w:tab/>
      </w:r>
    </w:p>
    <w:p w:rsidR="005370F6" w:rsidRPr="00577DCC" w:rsidRDefault="005370F6" w:rsidP="005370F6">
      <w:pPr>
        <w:pStyle w:val="a"/>
        <w:rPr>
          <w:rFonts w:ascii="Times New Roman" w:hAnsi="Times New Roman" w:cs="Times New Roman"/>
        </w:rPr>
      </w:pPr>
    </w:p>
    <w:p w:rsidR="005370F6" w:rsidRPr="00577DCC" w:rsidRDefault="005370F6" w:rsidP="005370F6">
      <w:pPr>
        <w:pStyle w:val="a"/>
        <w:rPr>
          <w:rFonts w:ascii="Times New Roman" w:hAnsi="Times New Roman" w:cs="Times New Roman"/>
        </w:rPr>
      </w:pPr>
    </w:p>
    <w:p w:rsidR="005370F6" w:rsidRPr="00577DCC" w:rsidRDefault="005370F6" w:rsidP="005370F6">
      <w:pPr>
        <w:pStyle w:val="a"/>
        <w:rPr>
          <w:rFonts w:ascii="Times New Roman" w:hAnsi="Times New Roman" w:cs="Times New Roman"/>
        </w:rPr>
      </w:pPr>
    </w:p>
    <w:p w:rsidR="005370F6" w:rsidRPr="00577DCC" w:rsidRDefault="005370F6" w:rsidP="00C94802">
      <w:pPr>
        <w:pStyle w:val="CP"/>
        <w:tabs>
          <w:tab w:val="clear" w:pos="5669"/>
          <w:tab w:val="center" w:pos="5387"/>
        </w:tabs>
        <w:rPr>
          <w:rFonts w:ascii="Times New Roman" w:hAnsi="Times New Roman" w:cs="Times New Roman"/>
        </w:rPr>
      </w:pPr>
      <w:r w:rsidRPr="00577DCC">
        <w:rPr>
          <w:rFonts w:ascii="Times New Roman" w:hAnsi="Times New Roman" w:cs="Times New Roman"/>
        </w:rPr>
        <w:t>------------------------------------------</w:t>
      </w:r>
      <w:r w:rsidRPr="00577DCC">
        <w:rPr>
          <w:rFonts w:ascii="Times New Roman" w:hAnsi="Times New Roman" w:cs="Times New Roman"/>
        </w:rPr>
        <w:tab/>
      </w:r>
      <w:r w:rsidR="00C94802">
        <w:rPr>
          <w:rFonts w:ascii="Times New Roman" w:hAnsi="Times New Roman" w:cs="Times New Roman"/>
        </w:rPr>
        <w:tab/>
      </w:r>
      <w:r w:rsidRPr="00577DCC">
        <w:rPr>
          <w:rFonts w:ascii="Times New Roman" w:hAnsi="Times New Roman" w:cs="Times New Roman"/>
        </w:rPr>
        <w:t>----------------------------------------</w:t>
      </w:r>
    </w:p>
    <w:p w:rsidR="005370F6" w:rsidRPr="00577DCC" w:rsidRDefault="005370F6" w:rsidP="005370F6">
      <w:pPr>
        <w:pStyle w:val="PP"/>
        <w:ind w:left="0"/>
        <w:jc w:val="left"/>
        <w:rPr>
          <w:rFonts w:ascii="Times New Roman" w:hAnsi="Times New Roman" w:cs="Times New Roman"/>
        </w:rPr>
      </w:pPr>
      <w:r w:rsidRPr="00577DCC">
        <w:rPr>
          <w:rFonts w:ascii="Times New Roman" w:hAnsi="Times New Roman" w:cs="Times New Roman"/>
        </w:rPr>
        <w:t xml:space="preserve">Mgr. Petr Štěpánek, CSc. </w:t>
      </w:r>
      <w:r w:rsidR="00C94802">
        <w:rPr>
          <w:rFonts w:ascii="Times New Roman" w:hAnsi="Times New Roman" w:cs="Times New Roman"/>
        </w:rPr>
        <w:tab/>
      </w:r>
      <w:r w:rsidR="00C94802">
        <w:rPr>
          <w:rFonts w:ascii="Times New Roman" w:hAnsi="Times New Roman" w:cs="Times New Roman"/>
        </w:rPr>
        <w:tab/>
      </w:r>
      <w:r w:rsidR="00C94802">
        <w:rPr>
          <w:rFonts w:ascii="Times New Roman" w:hAnsi="Times New Roman" w:cs="Times New Roman"/>
        </w:rPr>
        <w:tab/>
      </w:r>
      <w:r w:rsidR="00C94802">
        <w:rPr>
          <w:rFonts w:ascii="Times New Roman" w:hAnsi="Times New Roman" w:cs="Times New Roman"/>
        </w:rPr>
        <w:tab/>
      </w:r>
      <w:r w:rsidR="00C94802">
        <w:rPr>
          <w:rFonts w:ascii="Times New Roman" w:hAnsi="Times New Roman" w:cs="Times New Roman"/>
        </w:rPr>
        <w:tab/>
      </w:r>
      <w:r w:rsidRPr="00577DCC">
        <w:rPr>
          <w:rFonts w:ascii="Times New Roman" w:hAnsi="Times New Roman" w:cs="Times New Roman"/>
        </w:rPr>
        <w:t>Ing. Josef Krejčí</w:t>
      </w:r>
    </w:p>
    <w:p w:rsidR="005370F6" w:rsidRPr="00577DCC" w:rsidRDefault="005370F6" w:rsidP="00C94802">
      <w:pPr>
        <w:pStyle w:val="CP"/>
        <w:ind w:left="5670" w:hanging="5670"/>
        <w:rPr>
          <w:rFonts w:ascii="Times New Roman" w:hAnsi="Times New Roman" w:cs="Times New Roman"/>
        </w:rPr>
      </w:pPr>
      <w:r w:rsidRPr="00577DCC">
        <w:rPr>
          <w:rFonts w:ascii="Times New Roman" w:hAnsi="Times New Roman" w:cs="Times New Roman"/>
        </w:rPr>
        <w:t>starosta MČ Praha 4</w:t>
      </w:r>
      <w:r w:rsidR="00C94802">
        <w:rPr>
          <w:rFonts w:ascii="Times New Roman" w:hAnsi="Times New Roman" w:cs="Times New Roman"/>
        </w:rPr>
        <w:tab/>
      </w:r>
      <w:r w:rsidR="00C94802">
        <w:rPr>
          <w:rFonts w:ascii="Times New Roman" w:hAnsi="Times New Roman" w:cs="Times New Roman"/>
        </w:rPr>
        <w:tab/>
      </w:r>
      <w:r w:rsidRPr="00577DCC">
        <w:rPr>
          <w:rFonts w:ascii="Times New Roman" w:hAnsi="Times New Roman" w:cs="Times New Roman"/>
        </w:rPr>
        <w:t>vedoucí oddělení</w:t>
      </w:r>
      <w:r w:rsidR="00C94802">
        <w:rPr>
          <w:rFonts w:ascii="Times New Roman" w:hAnsi="Times New Roman" w:cs="Times New Roman"/>
        </w:rPr>
        <w:t xml:space="preserve"> </w:t>
      </w:r>
      <w:r w:rsidRPr="00577DCC">
        <w:rPr>
          <w:rFonts w:ascii="Times New Roman" w:hAnsi="Times New Roman" w:cs="Times New Roman"/>
        </w:rPr>
        <w:t>Příprava staveb</w:t>
      </w:r>
    </w:p>
    <w:p w:rsidR="00C94802" w:rsidRDefault="00C94802" w:rsidP="005370F6">
      <w:pPr>
        <w:pStyle w:val="P1"/>
        <w:rPr>
          <w:rFonts w:ascii="Times New Roman" w:hAnsi="Times New Roman" w:cs="Times New Roman"/>
        </w:rPr>
      </w:pPr>
    </w:p>
    <w:p w:rsidR="00C94802" w:rsidRDefault="00C94802" w:rsidP="005370F6">
      <w:pPr>
        <w:pStyle w:val="P1"/>
        <w:rPr>
          <w:rFonts w:ascii="Times New Roman" w:hAnsi="Times New Roman" w:cs="Times New Roman"/>
        </w:rPr>
      </w:pPr>
    </w:p>
    <w:p w:rsidR="00C94802" w:rsidRDefault="00C94802" w:rsidP="005370F6">
      <w:pPr>
        <w:pStyle w:val="P1"/>
        <w:rPr>
          <w:rFonts w:ascii="Times New Roman" w:hAnsi="Times New Roman" w:cs="Times New Roman"/>
        </w:rPr>
      </w:pPr>
    </w:p>
    <w:p w:rsidR="00C94802" w:rsidRDefault="00C94802" w:rsidP="005370F6">
      <w:pPr>
        <w:pStyle w:val="P1"/>
        <w:rPr>
          <w:rFonts w:ascii="Times New Roman" w:hAnsi="Times New Roman" w:cs="Times New Roman"/>
        </w:rPr>
      </w:pPr>
    </w:p>
    <w:p w:rsidR="00C94802" w:rsidRDefault="00C94802" w:rsidP="005370F6">
      <w:pPr>
        <w:pStyle w:val="P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lastRenderedPageBreak/>
        <w:t xml:space="preserve">Příloha č. </w:t>
      </w:r>
      <w:r w:rsidR="00666757">
        <w:rPr>
          <w:rFonts w:ascii="Times New Roman" w:hAnsi="Times New Roman" w:cs="Times New Roman"/>
        </w:rPr>
        <w:t>2</w:t>
      </w:r>
    </w:p>
    <w:p w:rsidR="005370F6" w:rsidRPr="00577DCC" w:rsidRDefault="005370F6" w:rsidP="005370F6">
      <w:pPr>
        <w:pStyle w:val="P1"/>
        <w:rPr>
          <w:rFonts w:ascii="Times New Roman" w:hAnsi="Times New Roman" w:cs="Times New Roman"/>
        </w:rPr>
      </w:pPr>
      <w:r w:rsidRPr="00577DCC">
        <w:rPr>
          <w:rStyle w:val="B"/>
          <w:rFonts w:ascii="Times New Roman" w:hAnsi="Times New Roman" w:cs="Times New Roman"/>
        </w:rPr>
        <w:t>Podklady nutné k vypracování kupní smlouvy a smlouvy o zřízení věcného břemene a pro vklad těchto smluv do katastru nemovitostí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CE"/>
        <w:rPr>
          <w:rFonts w:ascii="Times New Roman" w:hAnsi="Times New Roman" w:cs="Times New Roman"/>
        </w:rPr>
      </w:pPr>
      <w:r w:rsidRPr="00577DCC">
        <w:rPr>
          <w:rStyle w:val="I"/>
          <w:rFonts w:ascii="Times New Roman" w:hAnsi="Times New Roman" w:cs="Times New Roman"/>
        </w:rPr>
        <w:t>Dle zákona č. 256/2013 Sb., o katastru nemovitostí (katastrální zákon)</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1)</w:t>
      </w:r>
      <w:r w:rsidRPr="00577DCC">
        <w:rPr>
          <w:rFonts w:ascii="Times New Roman" w:hAnsi="Times New Roman" w:cs="Times New Roman"/>
        </w:rPr>
        <w:tab/>
        <w:t>plná moc pro zástupce, pokud za více vlastníků bude podepisovat zmocněný zástupce. Pro tento účel nestačí obecná plná moc k zastupování, ale je nutná speciální plná moc, tzn. že zmocnitel pověřuje k zastupování zmocněnce při uzavírání příslušné smlouvy pro konkrétní nemovitost - podpisy musí být úředně ověřeny (ověřují notáři nebo matriky na úřadech městských částí),</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w:t>
      </w:r>
      <w:r w:rsidRPr="00577DCC">
        <w:rPr>
          <w:rFonts w:ascii="Times New Roman" w:hAnsi="Times New Roman" w:cs="Times New Roman"/>
        </w:rPr>
        <w:tab/>
        <w:t>plánek umístění energetického díla, resp. zařízení distribuční soustavy, který je součástí smlouvy (dle praxe při umístění TS do nebytového prostoru musí být ze zákresu jednoznačné, kde je TS v domě umístěna), geometrické plány pro vyznačení věcného břemene na pozemku, jak v případě kabelového vedení, tak jde-li o budovu volně stojící TS, nebo oddělovací geometrické plány při koupi části pozemku (např. pod TS) vydělené z větší parcely. Počet GP pro zápis do katastru se řídí klíčem 2 + počet účastníků u věcných břemen a 3 + počet účastníků u kupních smluv (ne smluvních stran, protože nemovitost může mít více spolumajitelů).</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Podklady pro zpracování smluv je nutné doplnit o tyto údaje:</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U kupních smluv:</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1)</w:t>
      </w:r>
      <w:r w:rsidRPr="00577DCC">
        <w:rPr>
          <w:rFonts w:ascii="Times New Roman" w:hAnsi="Times New Roman" w:cs="Times New Roman"/>
        </w:rPr>
        <w:tab/>
        <w:t>sjednanou kupní cenu nemovitosti</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w:t>
      </w:r>
      <w:r w:rsidRPr="00577DCC">
        <w:rPr>
          <w:rFonts w:ascii="Times New Roman" w:hAnsi="Times New Roman" w:cs="Times New Roman"/>
        </w:rPr>
        <w:tab/>
        <w:t>na jaký účet má být platba provedena</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U smluv o věcném břemenu:</w:t>
      </w:r>
    </w:p>
    <w:p w:rsidR="005370F6" w:rsidRPr="00577DCC" w:rsidRDefault="005370F6" w:rsidP="005370F6">
      <w:pPr>
        <w:pStyle w:val="Z1"/>
        <w:rPr>
          <w:rFonts w:ascii="Times New Roman" w:hAnsi="Times New Roman" w:cs="Times New Roman"/>
        </w:rPr>
      </w:pP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1)</w:t>
      </w:r>
      <w:r w:rsidRPr="00577DCC">
        <w:rPr>
          <w:rFonts w:ascii="Times New Roman" w:hAnsi="Times New Roman" w:cs="Times New Roman"/>
        </w:rPr>
        <w:tab/>
        <w:t>výši sjednané úplaty, pokud se poskytuje</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2)</w:t>
      </w:r>
      <w:r w:rsidRPr="00577DCC">
        <w:rPr>
          <w:rFonts w:ascii="Times New Roman" w:hAnsi="Times New Roman" w:cs="Times New Roman"/>
        </w:rPr>
        <w:tab/>
        <w:t>na jaký účet má být úhrada převedena</w:t>
      </w:r>
    </w:p>
    <w:p w:rsidR="005370F6" w:rsidRPr="00577DCC" w:rsidRDefault="005370F6" w:rsidP="005370F6">
      <w:pPr>
        <w:pStyle w:val="P1"/>
        <w:rPr>
          <w:rFonts w:ascii="Times New Roman" w:hAnsi="Times New Roman" w:cs="Times New Roman"/>
        </w:rPr>
      </w:pPr>
      <w:r w:rsidRPr="00577DCC">
        <w:rPr>
          <w:rFonts w:ascii="Times New Roman" w:hAnsi="Times New Roman" w:cs="Times New Roman"/>
        </w:rPr>
        <w:t>3)</w:t>
      </w:r>
      <w:r w:rsidRPr="00577DCC">
        <w:rPr>
          <w:rFonts w:ascii="Times New Roman" w:hAnsi="Times New Roman" w:cs="Times New Roman"/>
        </w:rPr>
        <w:tab/>
        <w:t>a) výměru TS</w:t>
      </w:r>
    </w:p>
    <w:p w:rsidR="005370F6" w:rsidRPr="00577DCC" w:rsidRDefault="005370F6" w:rsidP="005370F6">
      <w:pPr>
        <w:pStyle w:val="O1"/>
        <w:rPr>
          <w:rFonts w:ascii="Times New Roman" w:hAnsi="Times New Roman" w:cs="Times New Roman"/>
        </w:rPr>
      </w:pPr>
      <w:r w:rsidRPr="00577DCC">
        <w:rPr>
          <w:rFonts w:ascii="Times New Roman" w:hAnsi="Times New Roman" w:cs="Times New Roman"/>
        </w:rPr>
        <w:t>b) způsob uložení kabelů (tj. počet metrů a hloubka uložení)</w:t>
      </w: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Pr="00577DCC" w:rsidRDefault="005370F6" w:rsidP="005370F6">
      <w:pPr>
        <w:pStyle w:val="Nzev"/>
        <w:jc w:val="right"/>
        <w:rPr>
          <w:b w:val="0"/>
          <w:caps/>
          <w:sz w:val="22"/>
          <w:szCs w:val="22"/>
        </w:rPr>
      </w:pPr>
    </w:p>
    <w:p w:rsidR="005370F6" w:rsidRDefault="005370F6" w:rsidP="005370F6">
      <w:pPr>
        <w:pStyle w:val="Nzev"/>
        <w:jc w:val="right"/>
        <w:rPr>
          <w:b w:val="0"/>
          <w:caps/>
          <w:sz w:val="22"/>
          <w:szCs w:val="22"/>
        </w:rPr>
      </w:pPr>
    </w:p>
    <w:p w:rsidR="00666757" w:rsidRDefault="00666757" w:rsidP="00666757">
      <w:pPr>
        <w:pStyle w:val="P1"/>
        <w:rPr>
          <w:rFonts w:ascii="Times New Roman" w:hAnsi="Times New Roman" w:cs="Times New Roman"/>
        </w:rPr>
      </w:pPr>
    </w:p>
    <w:p w:rsidR="00666757" w:rsidRDefault="00666757" w:rsidP="00666757">
      <w:pPr>
        <w:pStyle w:val="P1"/>
        <w:rPr>
          <w:rFonts w:ascii="Times New Roman" w:hAnsi="Times New Roman" w:cs="Times New Roman"/>
        </w:rPr>
      </w:pPr>
    </w:p>
    <w:p w:rsidR="00666757" w:rsidRPr="00577DCC" w:rsidRDefault="00666757" w:rsidP="00666757">
      <w:pPr>
        <w:pStyle w:val="P1"/>
        <w:rPr>
          <w:rFonts w:ascii="Times New Roman" w:hAnsi="Times New Roman" w:cs="Times New Roman"/>
        </w:rPr>
      </w:pPr>
      <w:r w:rsidRPr="00577DCC">
        <w:rPr>
          <w:rFonts w:ascii="Times New Roman" w:hAnsi="Times New Roman" w:cs="Times New Roman"/>
        </w:rPr>
        <w:lastRenderedPageBreak/>
        <w:t xml:space="preserve">Příloha č. </w:t>
      </w:r>
      <w:r>
        <w:rPr>
          <w:rFonts w:ascii="Times New Roman" w:hAnsi="Times New Roman" w:cs="Times New Roman"/>
        </w:rPr>
        <w:t>1</w:t>
      </w:r>
    </w:p>
    <w:p w:rsidR="005370F6" w:rsidRDefault="005370F6" w:rsidP="005370F6">
      <w:pPr>
        <w:pStyle w:val="Nzev"/>
        <w:jc w:val="right"/>
        <w:rPr>
          <w:b w:val="0"/>
          <w:caps/>
          <w:sz w:val="22"/>
          <w:szCs w:val="22"/>
        </w:rPr>
      </w:pPr>
      <w:r>
        <w:rPr>
          <w:b w:val="0"/>
          <w:caps/>
          <w:noProof/>
          <w:sz w:val="22"/>
          <w:szCs w:val="22"/>
        </w:rPr>
        <w:drawing>
          <wp:inline distT="0" distB="0" distL="0" distR="0" wp14:anchorId="7D95A3A3" wp14:editId="70B39C79">
            <wp:extent cx="5903595" cy="8354060"/>
            <wp:effectExtent l="0" t="0" r="1905"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3595" cy="8354060"/>
                    </a:xfrm>
                    <a:prstGeom prst="rect">
                      <a:avLst/>
                    </a:prstGeom>
                    <a:noFill/>
                    <a:ln>
                      <a:noFill/>
                    </a:ln>
                  </pic:spPr>
                </pic:pic>
              </a:graphicData>
            </a:graphic>
          </wp:inline>
        </w:drawing>
      </w:r>
    </w:p>
    <w:p w:rsidR="005370F6" w:rsidRDefault="005370F6" w:rsidP="005370F6">
      <w:pPr>
        <w:pStyle w:val="Nzev"/>
        <w:jc w:val="right"/>
        <w:rPr>
          <w:b w:val="0"/>
          <w:caps/>
          <w:sz w:val="22"/>
          <w:szCs w:val="22"/>
        </w:rPr>
      </w:pPr>
    </w:p>
    <w:p w:rsidR="005370F6" w:rsidRDefault="005370F6" w:rsidP="005370F6">
      <w:pPr>
        <w:pStyle w:val="Nzev"/>
        <w:jc w:val="right"/>
        <w:rPr>
          <w:b w:val="0"/>
          <w:caps/>
          <w:sz w:val="22"/>
          <w:szCs w:val="22"/>
        </w:rPr>
      </w:pPr>
    </w:p>
    <w:p w:rsidR="005370F6" w:rsidRDefault="005370F6" w:rsidP="005370F6">
      <w:pPr>
        <w:pStyle w:val="Nzev"/>
        <w:jc w:val="right"/>
        <w:rPr>
          <w:b w:val="0"/>
          <w:caps/>
          <w:sz w:val="22"/>
          <w:szCs w:val="22"/>
        </w:rPr>
      </w:pPr>
      <w:r>
        <w:rPr>
          <w:b w:val="0"/>
          <w:caps/>
          <w:noProof/>
          <w:sz w:val="22"/>
          <w:szCs w:val="22"/>
        </w:rPr>
        <w:drawing>
          <wp:inline distT="0" distB="0" distL="0" distR="0" wp14:anchorId="56AF4F97" wp14:editId="1E8D40CE">
            <wp:extent cx="5903595" cy="8354060"/>
            <wp:effectExtent l="0" t="0" r="1905"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595" cy="8354060"/>
                    </a:xfrm>
                    <a:prstGeom prst="rect">
                      <a:avLst/>
                    </a:prstGeom>
                    <a:noFill/>
                    <a:ln>
                      <a:noFill/>
                    </a:ln>
                  </pic:spPr>
                </pic:pic>
              </a:graphicData>
            </a:graphic>
          </wp:inline>
        </w:drawing>
      </w:r>
    </w:p>
    <w:p w:rsidR="005370F6" w:rsidRDefault="005370F6" w:rsidP="005370F6">
      <w:pPr>
        <w:pStyle w:val="Nzev"/>
        <w:jc w:val="right"/>
        <w:rPr>
          <w:b w:val="0"/>
          <w:caps/>
          <w:sz w:val="22"/>
          <w:szCs w:val="22"/>
        </w:rPr>
      </w:pPr>
    </w:p>
    <w:p w:rsidR="005370F6" w:rsidRDefault="005370F6" w:rsidP="005370F6">
      <w:pPr>
        <w:pStyle w:val="Nzev"/>
        <w:jc w:val="right"/>
        <w:rPr>
          <w:b w:val="0"/>
          <w:caps/>
          <w:sz w:val="22"/>
          <w:szCs w:val="22"/>
        </w:rPr>
      </w:pPr>
    </w:p>
    <w:p w:rsidR="005370F6" w:rsidRDefault="005370F6" w:rsidP="005370F6">
      <w:pPr>
        <w:pStyle w:val="Nzev"/>
        <w:jc w:val="right"/>
        <w:rPr>
          <w:b w:val="0"/>
          <w:caps/>
          <w:sz w:val="22"/>
          <w:szCs w:val="22"/>
        </w:rPr>
      </w:pPr>
      <w:r>
        <w:rPr>
          <w:b w:val="0"/>
          <w:caps/>
          <w:noProof/>
          <w:sz w:val="22"/>
          <w:szCs w:val="22"/>
        </w:rPr>
        <w:drawing>
          <wp:inline distT="0" distB="0" distL="0" distR="0" wp14:anchorId="2BFBD65C" wp14:editId="775B51BF">
            <wp:extent cx="5903595" cy="8354060"/>
            <wp:effectExtent l="0" t="0" r="1905"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3595" cy="8354060"/>
                    </a:xfrm>
                    <a:prstGeom prst="rect">
                      <a:avLst/>
                    </a:prstGeom>
                    <a:noFill/>
                    <a:ln>
                      <a:noFill/>
                    </a:ln>
                  </pic:spPr>
                </pic:pic>
              </a:graphicData>
            </a:graphic>
          </wp:inline>
        </w:drawing>
      </w:r>
    </w:p>
    <w:p w:rsidR="005370F6" w:rsidRDefault="005370F6" w:rsidP="005370F6">
      <w:pPr>
        <w:pStyle w:val="Nzev"/>
        <w:jc w:val="right"/>
        <w:rPr>
          <w:b w:val="0"/>
          <w:caps/>
          <w:sz w:val="22"/>
          <w:szCs w:val="22"/>
        </w:rPr>
      </w:pPr>
    </w:p>
    <w:p w:rsidR="005370F6" w:rsidRDefault="005370F6" w:rsidP="005370F6">
      <w:pPr>
        <w:pStyle w:val="Nzev"/>
        <w:jc w:val="right"/>
        <w:rPr>
          <w:b w:val="0"/>
          <w:caps/>
          <w:sz w:val="22"/>
          <w:szCs w:val="22"/>
        </w:rPr>
      </w:pPr>
    </w:p>
    <w:p w:rsidR="005370F6" w:rsidRDefault="005370F6" w:rsidP="005370F6">
      <w:pPr>
        <w:pStyle w:val="Nzev"/>
        <w:jc w:val="right"/>
        <w:rPr>
          <w:b w:val="0"/>
          <w:caps/>
          <w:sz w:val="22"/>
          <w:szCs w:val="22"/>
        </w:rPr>
      </w:pPr>
      <w:r>
        <w:rPr>
          <w:b w:val="0"/>
          <w:caps/>
          <w:noProof/>
          <w:sz w:val="22"/>
          <w:szCs w:val="22"/>
        </w:rPr>
        <w:drawing>
          <wp:inline distT="0" distB="0" distL="0" distR="0" wp14:anchorId="055C13C9" wp14:editId="386FC230">
            <wp:extent cx="5903595" cy="8354060"/>
            <wp:effectExtent l="0" t="0" r="1905"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3595" cy="8354060"/>
                    </a:xfrm>
                    <a:prstGeom prst="rect">
                      <a:avLst/>
                    </a:prstGeom>
                    <a:noFill/>
                    <a:ln>
                      <a:noFill/>
                    </a:ln>
                  </pic:spPr>
                </pic:pic>
              </a:graphicData>
            </a:graphic>
          </wp:inline>
        </w:drawing>
      </w:r>
    </w:p>
    <w:p w:rsidR="005370F6" w:rsidRDefault="005370F6" w:rsidP="005370F6">
      <w:pPr>
        <w:pStyle w:val="Nzev"/>
        <w:jc w:val="right"/>
        <w:rPr>
          <w:b w:val="0"/>
          <w:caps/>
          <w:sz w:val="22"/>
          <w:szCs w:val="22"/>
        </w:rPr>
      </w:pPr>
    </w:p>
    <w:sectPr w:rsidR="005370F6" w:rsidSect="00534DEA">
      <w:footerReference w:type="default" r:id="rId14"/>
      <w:headerReference w:type="first" r:id="rId15"/>
      <w:footerReference w:type="first" r:id="rId16"/>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52456F">
      <w:rPr>
        <w:noProof/>
        <w:snapToGrid w:val="0"/>
      </w:rPr>
      <w:t>9</w:t>
    </w:r>
    <w:r>
      <w:rPr>
        <w:snapToGrid w:val="0"/>
      </w:rPr>
      <w:fldChar w:fldCharType="end"/>
    </w:r>
    <w:r>
      <w:rPr>
        <w:snapToGrid w:val="0"/>
      </w:rPr>
      <w:t xml:space="preserve"> (celkem </w:t>
    </w:r>
    <w:r w:rsidR="00666757">
      <w:rPr>
        <w:snapToGrid w:val="0"/>
      </w:rPr>
      <w:t>1</w:t>
    </w:r>
    <w:r w:rsidR="0009233D">
      <w:rPr>
        <w:snapToGrid w:val="0"/>
      </w:rPr>
      <w:t>2</w:t>
    </w:r>
    <w:r>
      <w:rPr>
        <w:snapToGrid w:val="0"/>
      </w:rPr>
      <w:t>)</w:t>
    </w:r>
  </w:p>
  <w:p w:rsidR="00960C0E" w:rsidRDefault="00960C0E">
    <w:pPr>
      <w:pStyle w:val="Zpat"/>
      <w:jc w:val="right"/>
    </w:pPr>
    <w:r>
      <w:t xml:space="preserve">usnesení č. </w:t>
    </w:r>
    <w:r w:rsidR="00325D26">
      <w:t>1</w:t>
    </w:r>
    <w:r w:rsidR="001118F2">
      <w:t>5</w:t>
    </w:r>
    <w:r>
      <w:t>R-</w:t>
    </w:r>
    <w:r w:rsidR="00666757">
      <w:t>907</w:t>
    </w:r>
    <w:r>
      <w:t>/20</w:t>
    </w:r>
    <w:r w:rsidR="003820D1">
      <w:t>1</w:t>
    </w:r>
    <w:r w:rsidR="005A2A5F">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52456F">
      <w:rPr>
        <w:noProof/>
        <w:snapToGrid w:val="0"/>
      </w:rPr>
      <w:t>1</w:t>
    </w:r>
    <w:r>
      <w:rPr>
        <w:snapToGrid w:val="0"/>
      </w:rPr>
      <w:fldChar w:fldCharType="end"/>
    </w:r>
    <w:r>
      <w:rPr>
        <w:snapToGrid w:val="0"/>
      </w:rPr>
      <w:t xml:space="preserve"> (celkem </w:t>
    </w:r>
    <w:r w:rsidR="00666757">
      <w:rPr>
        <w:snapToGrid w:val="0"/>
      </w:rPr>
      <w:t>12</w:t>
    </w:r>
    <w:r>
      <w:rPr>
        <w:snapToGrid w:val="0"/>
      </w:rPr>
      <w:t>)</w:t>
    </w:r>
  </w:p>
  <w:p w:rsidR="00960C0E" w:rsidRDefault="00BE37ED">
    <w:pPr>
      <w:pStyle w:val="Zpat"/>
      <w:jc w:val="right"/>
    </w:pPr>
    <w:r>
      <w:t>usnesení č.</w:t>
    </w:r>
    <w:r w:rsidR="005C54B5">
      <w:t xml:space="preserve"> </w:t>
    </w:r>
    <w:r w:rsidR="00FA1DAA">
      <w:t>1</w:t>
    </w:r>
    <w:r w:rsidR="001118F2">
      <w:t>5</w:t>
    </w:r>
    <w:r w:rsidR="005D1B8B">
      <w:t>R-</w:t>
    </w:r>
    <w:r w:rsidR="00666757">
      <w:t>907</w:t>
    </w:r>
    <w:r w:rsidR="00960C0E">
      <w:t>/20</w:t>
    </w:r>
    <w:r w:rsidR="00A5104A">
      <w:t>1</w:t>
    </w:r>
    <w:r w:rsidR="005A2A5F">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57A3696"/>
    <w:multiLevelType w:val="multilevel"/>
    <w:tmpl w:val="2202EF46"/>
    <w:lvl w:ilvl="0">
      <w:start w:val="1"/>
      <w:numFmt w:val="decimal"/>
      <w:lvlText w:val="%1."/>
      <w:lvlJc w:val="left"/>
      <w:pPr>
        <w:tabs>
          <w:tab w:val="num" w:pos="360"/>
        </w:tabs>
        <w:ind w:left="360" w:hanging="360"/>
      </w:pPr>
      <w:rPr>
        <w:rFonts w:cs="Times New Roman"/>
        <w:color w:val="auto"/>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nsid w:val="06CA2897"/>
    <w:multiLevelType w:val="singleLevel"/>
    <w:tmpl w:val="4394FA1A"/>
    <w:lvl w:ilvl="0">
      <w:numFmt w:val="none"/>
      <w:lvlText w:val="-"/>
      <w:legacy w:legacy="1" w:legacySpace="0" w:legacyIndent="0"/>
      <w:lvlJc w:val="left"/>
      <w:rPr>
        <w:rFonts w:ascii="Times New Roman" w:hAnsi="Times New Roman" w:cs="Times New Roman" w:hint="default"/>
      </w:rPr>
    </w:lvl>
  </w:abstractNum>
  <w:abstractNum w:abstractNumId="3">
    <w:nsid w:val="08E200E2"/>
    <w:multiLevelType w:val="hybridMultilevel"/>
    <w:tmpl w:val="12407E7E"/>
    <w:lvl w:ilvl="0" w:tplc="42FE943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6846CF1"/>
    <w:multiLevelType w:val="multilevel"/>
    <w:tmpl w:val="C52810FE"/>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nsid w:val="198008BC"/>
    <w:multiLevelType w:val="hybridMultilevel"/>
    <w:tmpl w:val="815C0B0C"/>
    <w:lvl w:ilvl="0" w:tplc="3544C1C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CDB393B"/>
    <w:multiLevelType w:val="multilevel"/>
    <w:tmpl w:val="F148F0A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CEC354A"/>
    <w:multiLevelType w:val="hybridMultilevel"/>
    <w:tmpl w:val="58C84562"/>
    <w:lvl w:ilvl="0" w:tplc="30B27EA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7F13E7"/>
    <w:multiLevelType w:val="hybridMultilevel"/>
    <w:tmpl w:val="4BF09A9A"/>
    <w:lvl w:ilvl="0" w:tplc="1FD6C36A">
      <w:start w:val="2"/>
      <w:numFmt w:val="decimal"/>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FFC3CBA"/>
    <w:multiLevelType w:val="singleLevel"/>
    <w:tmpl w:val="04050013"/>
    <w:lvl w:ilvl="0">
      <w:start w:val="1"/>
      <w:numFmt w:val="upperRoman"/>
      <w:lvlText w:val="%1."/>
      <w:lvlJc w:val="left"/>
      <w:pPr>
        <w:tabs>
          <w:tab w:val="num" w:pos="720"/>
        </w:tabs>
        <w:ind w:left="720" w:hanging="720"/>
      </w:pPr>
      <w:rPr>
        <w:rFonts w:hint="default"/>
      </w:rPr>
    </w:lvl>
  </w:abstractNum>
  <w:abstractNum w:abstractNumId="10">
    <w:nsid w:val="2090715A"/>
    <w:multiLevelType w:val="hybridMultilevel"/>
    <w:tmpl w:val="ED78C4B8"/>
    <w:lvl w:ilvl="0" w:tplc="0405000F">
      <w:start w:val="1"/>
      <w:numFmt w:val="decimal"/>
      <w:lvlText w:val="%1."/>
      <w:lvlJc w:val="left"/>
      <w:pPr>
        <w:tabs>
          <w:tab w:val="num" w:pos="720"/>
        </w:tabs>
        <w:ind w:left="720" w:hanging="360"/>
      </w:pPr>
      <w:rPr>
        <w:rFonts w:cs="Times New Roman"/>
      </w:rPr>
    </w:lvl>
    <w:lvl w:ilvl="1" w:tplc="3FECCFD8">
      <w:start w:val="5"/>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5B67476"/>
    <w:multiLevelType w:val="singleLevel"/>
    <w:tmpl w:val="4394FA1A"/>
    <w:lvl w:ilvl="0">
      <w:numFmt w:val="none"/>
      <w:lvlText w:val="-"/>
      <w:legacy w:legacy="1" w:legacySpace="0" w:legacyIndent="0"/>
      <w:lvlJc w:val="left"/>
      <w:rPr>
        <w:rFonts w:ascii="Times New Roman" w:hAnsi="Times New Roman" w:cs="Times New Roman" w:hint="default"/>
      </w:rPr>
    </w:lvl>
  </w:abstractNum>
  <w:abstractNum w:abstractNumId="12">
    <w:nsid w:val="2BEA6363"/>
    <w:multiLevelType w:val="multilevel"/>
    <w:tmpl w:val="0C1E252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303B0220"/>
    <w:multiLevelType w:val="hybridMultilevel"/>
    <w:tmpl w:val="13169EA8"/>
    <w:lvl w:ilvl="0" w:tplc="FFF4FB6C">
      <w:start w:val="2"/>
      <w:numFmt w:val="upperRoman"/>
      <w:lvlText w:val="%1."/>
      <w:lvlJc w:val="left"/>
      <w:pPr>
        <w:tabs>
          <w:tab w:val="num" w:pos="1080"/>
        </w:tabs>
        <w:ind w:left="1080" w:hanging="720"/>
      </w:pPr>
      <w:rPr>
        <w:rFonts w:hint="default"/>
      </w:rPr>
    </w:lvl>
    <w:lvl w:ilvl="1" w:tplc="68841C90">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B2075B7"/>
    <w:multiLevelType w:val="hybridMultilevel"/>
    <w:tmpl w:val="DC5894D8"/>
    <w:lvl w:ilvl="0" w:tplc="BABAF5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B961C69"/>
    <w:multiLevelType w:val="singleLevel"/>
    <w:tmpl w:val="F3BE85A4"/>
    <w:lvl w:ilvl="0">
      <w:start w:val="1"/>
      <w:numFmt w:val="decimal"/>
      <w:lvlText w:val="%1."/>
      <w:lvlJc w:val="left"/>
      <w:pPr>
        <w:tabs>
          <w:tab w:val="num" w:pos="360"/>
        </w:tabs>
        <w:ind w:left="360" w:hanging="360"/>
      </w:pPr>
      <w:rPr>
        <w:rFonts w:hint="default"/>
        <w:color w:val="auto"/>
      </w:rPr>
    </w:lvl>
  </w:abstractNum>
  <w:abstractNum w:abstractNumId="16">
    <w:nsid w:val="3C3C7A57"/>
    <w:multiLevelType w:val="singleLevel"/>
    <w:tmpl w:val="04050013"/>
    <w:lvl w:ilvl="0">
      <w:start w:val="1"/>
      <w:numFmt w:val="upperRoman"/>
      <w:lvlText w:val="%1."/>
      <w:lvlJc w:val="left"/>
      <w:pPr>
        <w:tabs>
          <w:tab w:val="num" w:pos="720"/>
        </w:tabs>
        <w:ind w:left="720" w:hanging="720"/>
      </w:pPr>
      <w:rPr>
        <w:rFonts w:hint="default"/>
      </w:rPr>
    </w:lvl>
  </w:abstractNum>
  <w:abstractNum w:abstractNumId="17">
    <w:nsid w:val="3D4C55DC"/>
    <w:multiLevelType w:val="hybridMultilevel"/>
    <w:tmpl w:val="EDA6BA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E3707AB"/>
    <w:multiLevelType w:val="singleLevel"/>
    <w:tmpl w:val="4394FA1A"/>
    <w:lvl w:ilvl="0">
      <w:numFmt w:val="none"/>
      <w:lvlText w:val="-"/>
      <w:legacy w:legacy="1" w:legacySpace="0" w:legacyIndent="0"/>
      <w:lvlJc w:val="left"/>
      <w:rPr>
        <w:rFonts w:ascii="Times New Roman" w:hAnsi="Times New Roman" w:cs="Times New Roman" w:hint="default"/>
      </w:rPr>
    </w:lvl>
  </w:abstractNum>
  <w:abstractNum w:abstractNumId="19">
    <w:nsid w:val="3EC96373"/>
    <w:multiLevelType w:val="singleLevel"/>
    <w:tmpl w:val="4394FA1A"/>
    <w:lvl w:ilvl="0">
      <w:numFmt w:val="none"/>
      <w:lvlText w:val="-"/>
      <w:legacy w:legacy="1" w:legacySpace="0" w:legacyIndent="0"/>
      <w:lvlJc w:val="left"/>
      <w:rPr>
        <w:rFonts w:ascii="Times New Roman" w:hAnsi="Times New Roman" w:cs="Times New Roman" w:hint="default"/>
      </w:rPr>
    </w:lvl>
  </w:abstractNum>
  <w:abstractNum w:abstractNumId="20">
    <w:nsid w:val="3F7B2187"/>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1">
    <w:nsid w:val="428B1895"/>
    <w:multiLevelType w:val="hybridMultilevel"/>
    <w:tmpl w:val="2AAC7B2A"/>
    <w:lvl w:ilvl="0" w:tplc="24D8E25A">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2">
    <w:nsid w:val="450065B0"/>
    <w:multiLevelType w:val="hybridMultilevel"/>
    <w:tmpl w:val="B6E884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24">
    <w:nsid w:val="50614D31"/>
    <w:multiLevelType w:val="hybridMultilevel"/>
    <w:tmpl w:val="16726004"/>
    <w:lvl w:ilvl="0" w:tplc="BA7CB46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28E6A12"/>
    <w:multiLevelType w:val="hybridMultilevel"/>
    <w:tmpl w:val="B82E61A8"/>
    <w:lvl w:ilvl="0" w:tplc="CC4E427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3A52F13"/>
    <w:multiLevelType w:val="singleLevel"/>
    <w:tmpl w:val="4394FA1A"/>
    <w:lvl w:ilvl="0">
      <w:numFmt w:val="none"/>
      <w:lvlText w:val="-"/>
      <w:legacy w:legacy="1" w:legacySpace="0" w:legacyIndent="0"/>
      <w:lvlJc w:val="left"/>
      <w:rPr>
        <w:rFonts w:ascii="Times New Roman" w:hAnsi="Times New Roman" w:cs="Times New Roman" w:hint="default"/>
      </w:rPr>
    </w:lvl>
  </w:abstractNum>
  <w:abstractNum w:abstractNumId="27">
    <w:nsid w:val="56E311A6"/>
    <w:multiLevelType w:val="hybridMultilevel"/>
    <w:tmpl w:val="A87E8B90"/>
    <w:lvl w:ilvl="0" w:tplc="01EE461A">
      <w:start w:val="1"/>
      <w:numFmt w:val="bullet"/>
      <w:lvlText w:val="-"/>
      <w:lvlJc w:val="left"/>
      <w:pPr>
        <w:tabs>
          <w:tab w:val="num" w:pos="780"/>
        </w:tabs>
        <w:ind w:left="780" w:hanging="360"/>
      </w:pPr>
      <w:rPr>
        <w:rFonts w:ascii="Times New Roman" w:eastAsia="Arial"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8">
    <w:nsid w:val="57297C75"/>
    <w:multiLevelType w:val="hybridMultilevel"/>
    <w:tmpl w:val="ACB2B92E"/>
    <w:lvl w:ilvl="0" w:tplc="0405000F">
      <w:start w:val="1"/>
      <w:numFmt w:val="decimal"/>
      <w:lvlText w:val="%1."/>
      <w:lvlJc w:val="left"/>
      <w:pPr>
        <w:tabs>
          <w:tab w:val="num" w:pos="1140"/>
        </w:tabs>
        <w:ind w:left="1140" w:hanging="360"/>
      </w:pPr>
    </w:lvl>
    <w:lvl w:ilvl="1" w:tplc="04050019" w:tentative="1">
      <w:start w:val="1"/>
      <w:numFmt w:val="lowerLetter"/>
      <w:lvlText w:val="%2."/>
      <w:lvlJc w:val="left"/>
      <w:pPr>
        <w:tabs>
          <w:tab w:val="num" w:pos="1860"/>
        </w:tabs>
        <w:ind w:left="1860" w:hanging="360"/>
      </w:pPr>
    </w:lvl>
    <w:lvl w:ilvl="2" w:tplc="0405001B" w:tentative="1">
      <w:start w:val="1"/>
      <w:numFmt w:val="lowerRoman"/>
      <w:lvlText w:val="%3."/>
      <w:lvlJc w:val="right"/>
      <w:pPr>
        <w:tabs>
          <w:tab w:val="num" w:pos="2580"/>
        </w:tabs>
        <w:ind w:left="2580" w:hanging="180"/>
      </w:pPr>
    </w:lvl>
    <w:lvl w:ilvl="3" w:tplc="0405000F" w:tentative="1">
      <w:start w:val="1"/>
      <w:numFmt w:val="decimal"/>
      <w:lvlText w:val="%4."/>
      <w:lvlJc w:val="left"/>
      <w:pPr>
        <w:tabs>
          <w:tab w:val="num" w:pos="3300"/>
        </w:tabs>
        <w:ind w:left="3300" w:hanging="360"/>
      </w:pPr>
    </w:lvl>
    <w:lvl w:ilvl="4" w:tplc="04050019" w:tentative="1">
      <w:start w:val="1"/>
      <w:numFmt w:val="lowerLetter"/>
      <w:lvlText w:val="%5."/>
      <w:lvlJc w:val="left"/>
      <w:pPr>
        <w:tabs>
          <w:tab w:val="num" w:pos="4020"/>
        </w:tabs>
        <w:ind w:left="4020" w:hanging="360"/>
      </w:pPr>
    </w:lvl>
    <w:lvl w:ilvl="5" w:tplc="0405001B" w:tentative="1">
      <w:start w:val="1"/>
      <w:numFmt w:val="lowerRoman"/>
      <w:lvlText w:val="%6."/>
      <w:lvlJc w:val="right"/>
      <w:pPr>
        <w:tabs>
          <w:tab w:val="num" w:pos="4740"/>
        </w:tabs>
        <w:ind w:left="4740" w:hanging="180"/>
      </w:pPr>
    </w:lvl>
    <w:lvl w:ilvl="6" w:tplc="0405000F" w:tentative="1">
      <w:start w:val="1"/>
      <w:numFmt w:val="decimal"/>
      <w:lvlText w:val="%7."/>
      <w:lvlJc w:val="left"/>
      <w:pPr>
        <w:tabs>
          <w:tab w:val="num" w:pos="5460"/>
        </w:tabs>
        <w:ind w:left="5460" w:hanging="360"/>
      </w:pPr>
    </w:lvl>
    <w:lvl w:ilvl="7" w:tplc="04050019" w:tentative="1">
      <w:start w:val="1"/>
      <w:numFmt w:val="lowerLetter"/>
      <w:lvlText w:val="%8."/>
      <w:lvlJc w:val="left"/>
      <w:pPr>
        <w:tabs>
          <w:tab w:val="num" w:pos="6180"/>
        </w:tabs>
        <w:ind w:left="6180" w:hanging="360"/>
      </w:pPr>
    </w:lvl>
    <w:lvl w:ilvl="8" w:tplc="0405001B" w:tentative="1">
      <w:start w:val="1"/>
      <w:numFmt w:val="lowerRoman"/>
      <w:lvlText w:val="%9."/>
      <w:lvlJc w:val="right"/>
      <w:pPr>
        <w:tabs>
          <w:tab w:val="num" w:pos="6900"/>
        </w:tabs>
        <w:ind w:left="6900" w:hanging="180"/>
      </w:pPr>
    </w:lvl>
  </w:abstractNum>
  <w:abstractNum w:abstractNumId="29">
    <w:nsid w:val="57D541F2"/>
    <w:multiLevelType w:val="hybridMultilevel"/>
    <w:tmpl w:val="78DC1E1E"/>
    <w:lvl w:ilvl="0" w:tplc="EC1EBB9A">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E0E79A4"/>
    <w:multiLevelType w:val="hybridMultilevel"/>
    <w:tmpl w:val="D65C43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4C11B7D"/>
    <w:multiLevelType w:val="hybridMultilevel"/>
    <w:tmpl w:val="D23E4D6E"/>
    <w:lvl w:ilvl="0" w:tplc="74E853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69E15DF"/>
    <w:multiLevelType w:val="hybridMultilevel"/>
    <w:tmpl w:val="5DBC783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C4973E5"/>
    <w:multiLevelType w:val="hybridMultilevel"/>
    <w:tmpl w:val="6F64CB00"/>
    <w:lvl w:ilvl="0" w:tplc="5C742DD2">
      <w:start w:val="1"/>
      <w:numFmt w:val="upperRoman"/>
      <w:lvlText w:val="%1."/>
      <w:lvlJc w:val="left"/>
      <w:pPr>
        <w:tabs>
          <w:tab w:val="num" w:pos="1080"/>
        </w:tabs>
        <w:ind w:left="1080" w:hanging="720"/>
      </w:pPr>
      <w:rPr>
        <w:rFonts w:hint="default"/>
      </w:rPr>
    </w:lvl>
    <w:lvl w:ilvl="1" w:tplc="64F2FCB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73CC27A6"/>
    <w:multiLevelType w:val="hybridMultilevel"/>
    <w:tmpl w:val="1DBE74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85238A5"/>
    <w:multiLevelType w:val="hybridMultilevel"/>
    <w:tmpl w:val="E02EBEAA"/>
    <w:lvl w:ilvl="0" w:tplc="7A7672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F907946"/>
    <w:multiLevelType w:val="hybridMultilevel"/>
    <w:tmpl w:val="6E86A26E"/>
    <w:lvl w:ilvl="0" w:tplc="4478088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17"/>
  </w:num>
  <w:num w:numId="3">
    <w:abstractNumId w:val="7"/>
  </w:num>
  <w:num w:numId="4">
    <w:abstractNumId w:val="14"/>
  </w:num>
  <w:num w:numId="5">
    <w:abstractNumId w:val="32"/>
  </w:num>
  <w:num w:numId="6">
    <w:abstractNumId w:val="12"/>
  </w:num>
  <w:num w:numId="7">
    <w:abstractNumId w:val="22"/>
  </w:num>
  <w:num w:numId="8">
    <w:abstractNumId w:val="13"/>
  </w:num>
  <w:num w:numId="9">
    <w:abstractNumId w:val="28"/>
  </w:num>
  <w:num w:numId="10">
    <w:abstractNumId w:val="3"/>
  </w:num>
  <w:num w:numId="11">
    <w:abstractNumId w:val="1"/>
  </w:num>
  <w:num w:numId="12">
    <w:abstractNumId w:val="10"/>
  </w:num>
  <w:num w:numId="13">
    <w:abstractNumId w:val="4"/>
  </w:num>
  <w:num w:numId="14">
    <w:abstractNumId w:val="29"/>
  </w:num>
  <w:num w:numId="15">
    <w:abstractNumId w:val="6"/>
  </w:num>
  <w:num w:numId="16">
    <w:abstractNumId w:val="15"/>
  </w:num>
  <w:num w:numId="17">
    <w:abstractNumId w:val="0"/>
  </w:num>
  <w:num w:numId="18">
    <w:abstractNumId w:val="5"/>
  </w:num>
  <w:num w:numId="19">
    <w:abstractNumId w:val="35"/>
  </w:num>
  <w:num w:numId="20">
    <w:abstractNumId w:val="21"/>
  </w:num>
  <w:num w:numId="21">
    <w:abstractNumId w:val="9"/>
  </w:num>
  <w:num w:numId="22">
    <w:abstractNumId w:val="27"/>
  </w:num>
  <w:num w:numId="23">
    <w:abstractNumId w:val="8"/>
  </w:num>
  <w:num w:numId="24">
    <w:abstractNumId w:val="16"/>
  </w:num>
  <w:num w:numId="25">
    <w:abstractNumId w:val="36"/>
  </w:num>
  <w:num w:numId="26">
    <w:abstractNumId w:val="31"/>
  </w:num>
  <w:num w:numId="27">
    <w:abstractNumId w:val="24"/>
  </w:num>
  <w:num w:numId="28">
    <w:abstractNumId w:val="30"/>
  </w:num>
  <w:num w:numId="29">
    <w:abstractNumId w:val="34"/>
  </w:num>
  <w:num w:numId="30">
    <w:abstractNumId w:val="20"/>
  </w:num>
  <w:num w:numId="31">
    <w:abstractNumId w:val="25"/>
  </w:num>
  <w:num w:numId="32">
    <w:abstractNumId w:val="33"/>
  </w:num>
  <w:num w:numId="33">
    <w:abstractNumId w:val="11"/>
  </w:num>
  <w:num w:numId="34">
    <w:abstractNumId w:val="26"/>
  </w:num>
  <w:num w:numId="35">
    <w:abstractNumId w:val="18"/>
  </w:num>
  <w:num w:numId="36">
    <w:abstractNumId w:val="19"/>
  </w:num>
  <w:num w:numId="3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8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2E8F"/>
    <w:rsid w:val="000235CA"/>
    <w:rsid w:val="00023AFD"/>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747"/>
    <w:rsid w:val="00072E49"/>
    <w:rsid w:val="00077B8C"/>
    <w:rsid w:val="0008135B"/>
    <w:rsid w:val="00081923"/>
    <w:rsid w:val="00084676"/>
    <w:rsid w:val="00091F8B"/>
    <w:rsid w:val="0009233D"/>
    <w:rsid w:val="00093A22"/>
    <w:rsid w:val="000B4550"/>
    <w:rsid w:val="000B53C3"/>
    <w:rsid w:val="000B5462"/>
    <w:rsid w:val="000C21CC"/>
    <w:rsid w:val="000C27C0"/>
    <w:rsid w:val="000C44C6"/>
    <w:rsid w:val="000C5143"/>
    <w:rsid w:val="000D2ABC"/>
    <w:rsid w:val="000D2D29"/>
    <w:rsid w:val="000D3863"/>
    <w:rsid w:val="000D471B"/>
    <w:rsid w:val="000D662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118F2"/>
    <w:rsid w:val="00123484"/>
    <w:rsid w:val="00124D1E"/>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4066"/>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1F4A20"/>
    <w:rsid w:val="00200BE8"/>
    <w:rsid w:val="0020305A"/>
    <w:rsid w:val="002054A7"/>
    <w:rsid w:val="00205EA8"/>
    <w:rsid w:val="00212E64"/>
    <w:rsid w:val="00213E93"/>
    <w:rsid w:val="00213F0F"/>
    <w:rsid w:val="00216143"/>
    <w:rsid w:val="0022209B"/>
    <w:rsid w:val="002228B5"/>
    <w:rsid w:val="00226035"/>
    <w:rsid w:val="0022698C"/>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B8E"/>
    <w:rsid w:val="002712F3"/>
    <w:rsid w:val="00272CE2"/>
    <w:rsid w:val="00273763"/>
    <w:rsid w:val="00275F15"/>
    <w:rsid w:val="00277D2F"/>
    <w:rsid w:val="00284251"/>
    <w:rsid w:val="00291D85"/>
    <w:rsid w:val="002923E3"/>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752A"/>
    <w:rsid w:val="002E5058"/>
    <w:rsid w:val="002F6144"/>
    <w:rsid w:val="002F6607"/>
    <w:rsid w:val="0030681C"/>
    <w:rsid w:val="00311D5D"/>
    <w:rsid w:val="00320B2A"/>
    <w:rsid w:val="003241F9"/>
    <w:rsid w:val="00325D26"/>
    <w:rsid w:val="003432C5"/>
    <w:rsid w:val="0034381F"/>
    <w:rsid w:val="00345311"/>
    <w:rsid w:val="00352372"/>
    <w:rsid w:val="00353603"/>
    <w:rsid w:val="00356A82"/>
    <w:rsid w:val="00361437"/>
    <w:rsid w:val="00365895"/>
    <w:rsid w:val="00365FF4"/>
    <w:rsid w:val="003721F2"/>
    <w:rsid w:val="0038068C"/>
    <w:rsid w:val="003820D1"/>
    <w:rsid w:val="00382D99"/>
    <w:rsid w:val="00390271"/>
    <w:rsid w:val="0039300A"/>
    <w:rsid w:val="00393C51"/>
    <w:rsid w:val="003950BA"/>
    <w:rsid w:val="003A0185"/>
    <w:rsid w:val="003B0014"/>
    <w:rsid w:val="003B0947"/>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007C"/>
    <w:rsid w:val="003E1A45"/>
    <w:rsid w:val="003E1B04"/>
    <w:rsid w:val="003E37C8"/>
    <w:rsid w:val="003E434F"/>
    <w:rsid w:val="003E734D"/>
    <w:rsid w:val="003F0A25"/>
    <w:rsid w:val="003F64A2"/>
    <w:rsid w:val="003F75C6"/>
    <w:rsid w:val="00403314"/>
    <w:rsid w:val="004055FF"/>
    <w:rsid w:val="0040665C"/>
    <w:rsid w:val="004071F7"/>
    <w:rsid w:val="00410647"/>
    <w:rsid w:val="00410D5A"/>
    <w:rsid w:val="0041170B"/>
    <w:rsid w:val="004121A1"/>
    <w:rsid w:val="00412E65"/>
    <w:rsid w:val="00421703"/>
    <w:rsid w:val="00422234"/>
    <w:rsid w:val="00426B94"/>
    <w:rsid w:val="004271D6"/>
    <w:rsid w:val="0043285F"/>
    <w:rsid w:val="0043322E"/>
    <w:rsid w:val="0043641E"/>
    <w:rsid w:val="00441934"/>
    <w:rsid w:val="00442190"/>
    <w:rsid w:val="004435B7"/>
    <w:rsid w:val="00457D00"/>
    <w:rsid w:val="00462371"/>
    <w:rsid w:val="004626AF"/>
    <w:rsid w:val="004658B7"/>
    <w:rsid w:val="00467287"/>
    <w:rsid w:val="004702DD"/>
    <w:rsid w:val="00470966"/>
    <w:rsid w:val="00472688"/>
    <w:rsid w:val="004726E2"/>
    <w:rsid w:val="00472CE0"/>
    <w:rsid w:val="00472F1D"/>
    <w:rsid w:val="0047319E"/>
    <w:rsid w:val="00473D1B"/>
    <w:rsid w:val="00474B89"/>
    <w:rsid w:val="00475EDF"/>
    <w:rsid w:val="00483C6F"/>
    <w:rsid w:val="0048576F"/>
    <w:rsid w:val="004872B5"/>
    <w:rsid w:val="00487B9B"/>
    <w:rsid w:val="0049242D"/>
    <w:rsid w:val="00492652"/>
    <w:rsid w:val="00494055"/>
    <w:rsid w:val="0049462E"/>
    <w:rsid w:val="0049489A"/>
    <w:rsid w:val="004956A4"/>
    <w:rsid w:val="004A0DBB"/>
    <w:rsid w:val="004A1B1F"/>
    <w:rsid w:val="004A5CE1"/>
    <w:rsid w:val="004B0691"/>
    <w:rsid w:val="004B3F74"/>
    <w:rsid w:val="004C0C8E"/>
    <w:rsid w:val="004C1A57"/>
    <w:rsid w:val="004C43A3"/>
    <w:rsid w:val="004D274A"/>
    <w:rsid w:val="004D52EC"/>
    <w:rsid w:val="004E2AA0"/>
    <w:rsid w:val="004E3D70"/>
    <w:rsid w:val="004E593D"/>
    <w:rsid w:val="004F0B19"/>
    <w:rsid w:val="004F17A7"/>
    <w:rsid w:val="004F2D26"/>
    <w:rsid w:val="004F3892"/>
    <w:rsid w:val="004F593C"/>
    <w:rsid w:val="004F67FD"/>
    <w:rsid w:val="004F698E"/>
    <w:rsid w:val="00506CC6"/>
    <w:rsid w:val="00513F90"/>
    <w:rsid w:val="005228E2"/>
    <w:rsid w:val="00524237"/>
    <w:rsid w:val="0052456F"/>
    <w:rsid w:val="00524B52"/>
    <w:rsid w:val="005265C9"/>
    <w:rsid w:val="00526819"/>
    <w:rsid w:val="00534DEA"/>
    <w:rsid w:val="005370F6"/>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77DCC"/>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D32"/>
    <w:rsid w:val="005A5393"/>
    <w:rsid w:val="005A5466"/>
    <w:rsid w:val="005B264B"/>
    <w:rsid w:val="005B72E4"/>
    <w:rsid w:val="005C1A03"/>
    <w:rsid w:val="005C2122"/>
    <w:rsid w:val="005C2D1C"/>
    <w:rsid w:val="005C356E"/>
    <w:rsid w:val="005C54B5"/>
    <w:rsid w:val="005D09C3"/>
    <w:rsid w:val="005D1B8B"/>
    <w:rsid w:val="005D1E8D"/>
    <w:rsid w:val="005D3145"/>
    <w:rsid w:val="005D465B"/>
    <w:rsid w:val="005E227A"/>
    <w:rsid w:val="005F54DA"/>
    <w:rsid w:val="005F7344"/>
    <w:rsid w:val="005F7813"/>
    <w:rsid w:val="006003D1"/>
    <w:rsid w:val="00603428"/>
    <w:rsid w:val="0060406D"/>
    <w:rsid w:val="00604B86"/>
    <w:rsid w:val="00610995"/>
    <w:rsid w:val="00611096"/>
    <w:rsid w:val="00613DF2"/>
    <w:rsid w:val="00621CC6"/>
    <w:rsid w:val="006222FE"/>
    <w:rsid w:val="00623AA1"/>
    <w:rsid w:val="006243F7"/>
    <w:rsid w:val="00625DBF"/>
    <w:rsid w:val="00636930"/>
    <w:rsid w:val="00637DA5"/>
    <w:rsid w:val="00640FEB"/>
    <w:rsid w:val="006508BA"/>
    <w:rsid w:val="006536A7"/>
    <w:rsid w:val="00654BCB"/>
    <w:rsid w:val="00656D95"/>
    <w:rsid w:val="006576A5"/>
    <w:rsid w:val="0065792F"/>
    <w:rsid w:val="00663C69"/>
    <w:rsid w:val="006655A6"/>
    <w:rsid w:val="0066589D"/>
    <w:rsid w:val="00666757"/>
    <w:rsid w:val="00667B33"/>
    <w:rsid w:val="00674E93"/>
    <w:rsid w:val="00675A9D"/>
    <w:rsid w:val="00687D85"/>
    <w:rsid w:val="006919CE"/>
    <w:rsid w:val="0069279D"/>
    <w:rsid w:val="00694652"/>
    <w:rsid w:val="006967D6"/>
    <w:rsid w:val="006A0348"/>
    <w:rsid w:val="006A22A8"/>
    <w:rsid w:val="006A2BF6"/>
    <w:rsid w:val="006A5266"/>
    <w:rsid w:val="006B0720"/>
    <w:rsid w:val="006B1EF3"/>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F6F54"/>
    <w:rsid w:val="00700815"/>
    <w:rsid w:val="00701119"/>
    <w:rsid w:val="00702701"/>
    <w:rsid w:val="00707EC4"/>
    <w:rsid w:val="007101D0"/>
    <w:rsid w:val="00715769"/>
    <w:rsid w:val="00721906"/>
    <w:rsid w:val="007240FD"/>
    <w:rsid w:val="00727292"/>
    <w:rsid w:val="007312E3"/>
    <w:rsid w:val="00734AD3"/>
    <w:rsid w:val="007350AA"/>
    <w:rsid w:val="00741D15"/>
    <w:rsid w:val="00743795"/>
    <w:rsid w:val="00743D70"/>
    <w:rsid w:val="0075533B"/>
    <w:rsid w:val="00755CD9"/>
    <w:rsid w:val="00764929"/>
    <w:rsid w:val="007657BB"/>
    <w:rsid w:val="00765E92"/>
    <w:rsid w:val="00766DC6"/>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A091B"/>
    <w:rsid w:val="007A6A6D"/>
    <w:rsid w:val="007B0E8F"/>
    <w:rsid w:val="007B1E8C"/>
    <w:rsid w:val="007B7AEB"/>
    <w:rsid w:val="007C09AB"/>
    <w:rsid w:val="007C196E"/>
    <w:rsid w:val="007C5B61"/>
    <w:rsid w:val="007C71D1"/>
    <w:rsid w:val="007D1D7A"/>
    <w:rsid w:val="007D236D"/>
    <w:rsid w:val="007D2CE2"/>
    <w:rsid w:val="007D385A"/>
    <w:rsid w:val="007D38C9"/>
    <w:rsid w:val="007D3C51"/>
    <w:rsid w:val="007D5EC2"/>
    <w:rsid w:val="007D7DED"/>
    <w:rsid w:val="007E081C"/>
    <w:rsid w:val="007E150B"/>
    <w:rsid w:val="007E3861"/>
    <w:rsid w:val="007E51BE"/>
    <w:rsid w:val="007F1AC8"/>
    <w:rsid w:val="007F2EF1"/>
    <w:rsid w:val="007F3EFE"/>
    <w:rsid w:val="007F6DCD"/>
    <w:rsid w:val="00804B96"/>
    <w:rsid w:val="008072CC"/>
    <w:rsid w:val="00810568"/>
    <w:rsid w:val="00812B45"/>
    <w:rsid w:val="00813A34"/>
    <w:rsid w:val="00816D83"/>
    <w:rsid w:val="008204D1"/>
    <w:rsid w:val="00820B4F"/>
    <w:rsid w:val="0082265C"/>
    <w:rsid w:val="00824898"/>
    <w:rsid w:val="00824B34"/>
    <w:rsid w:val="00825BA2"/>
    <w:rsid w:val="00830B67"/>
    <w:rsid w:val="00831342"/>
    <w:rsid w:val="00834454"/>
    <w:rsid w:val="00836C45"/>
    <w:rsid w:val="00842A13"/>
    <w:rsid w:val="008443AD"/>
    <w:rsid w:val="0084657B"/>
    <w:rsid w:val="00852FE2"/>
    <w:rsid w:val="00861823"/>
    <w:rsid w:val="00862D9B"/>
    <w:rsid w:val="00863BC0"/>
    <w:rsid w:val="0086406C"/>
    <w:rsid w:val="00864E2F"/>
    <w:rsid w:val="008655C7"/>
    <w:rsid w:val="008711A1"/>
    <w:rsid w:val="00871D71"/>
    <w:rsid w:val="0087266F"/>
    <w:rsid w:val="00875F2B"/>
    <w:rsid w:val="00876CAA"/>
    <w:rsid w:val="008775A1"/>
    <w:rsid w:val="00881F18"/>
    <w:rsid w:val="00882C45"/>
    <w:rsid w:val="00884431"/>
    <w:rsid w:val="00890279"/>
    <w:rsid w:val="00892308"/>
    <w:rsid w:val="0089272F"/>
    <w:rsid w:val="00893C6C"/>
    <w:rsid w:val="008A0170"/>
    <w:rsid w:val="008A1625"/>
    <w:rsid w:val="008A1A83"/>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83"/>
    <w:rsid w:val="008F5477"/>
    <w:rsid w:val="008F5B0E"/>
    <w:rsid w:val="00907ECB"/>
    <w:rsid w:val="00910A7C"/>
    <w:rsid w:val="00914E9D"/>
    <w:rsid w:val="0091635B"/>
    <w:rsid w:val="00916755"/>
    <w:rsid w:val="009220A4"/>
    <w:rsid w:val="00927EF7"/>
    <w:rsid w:val="009338DB"/>
    <w:rsid w:val="00935484"/>
    <w:rsid w:val="00935582"/>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64A9F"/>
    <w:rsid w:val="00971541"/>
    <w:rsid w:val="0097304F"/>
    <w:rsid w:val="00973515"/>
    <w:rsid w:val="009816A0"/>
    <w:rsid w:val="0098764E"/>
    <w:rsid w:val="009953AA"/>
    <w:rsid w:val="00996454"/>
    <w:rsid w:val="00997790"/>
    <w:rsid w:val="009A040B"/>
    <w:rsid w:val="009A411E"/>
    <w:rsid w:val="009A5E75"/>
    <w:rsid w:val="009A7519"/>
    <w:rsid w:val="009B121F"/>
    <w:rsid w:val="009B3805"/>
    <w:rsid w:val="009B59AA"/>
    <w:rsid w:val="009B7653"/>
    <w:rsid w:val="009C0E33"/>
    <w:rsid w:val="009C1430"/>
    <w:rsid w:val="009C405D"/>
    <w:rsid w:val="009C53B6"/>
    <w:rsid w:val="009C621F"/>
    <w:rsid w:val="009C7E54"/>
    <w:rsid w:val="009D0DC2"/>
    <w:rsid w:val="009D551E"/>
    <w:rsid w:val="009D626F"/>
    <w:rsid w:val="009E1795"/>
    <w:rsid w:val="009E28F3"/>
    <w:rsid w:val="009E4AAD"/>
    <w:rsid w:val="009E4FB1"/>
    <w:rsid w:val="009E7F17"/>
    <w:rsid w:val="009F36B8"/>
    <w:rsid w:val="009F5E25"/>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5F55"/>
    <w:rsid w:val="00A33074"/>
    <w:rsid w:val="00A3552F"/>
    <w:rsid w:val="00A40A17"/>
    <w:rsid w:val="00A416D2"/>
    <w:rsid w:val="00A454A9"/>
    <w:rsid w:val="00A47209"/>
    <w:rsid w:val="00A5104A"/>
    <w:rsid w:val="00A52133"/>
    <w:rsid w:val="00A5297F"/>
    <w:rsid w:val="00A57851"/>
    <w:rsid w:val="00A57C3E"/>
    <w:rsid w:val="00A649B3"/>
    <w:rsid w:val="00A70832"/>
    <w:rsid w:val="00A732E8"/>
    <w:rsid w:val="00A76052"/>
    <w:rsid w:val="00A77FB1"/>
    <w:rsid w:val="00A815CB"/>
    <w:rsid w:val="00A818FF"/>
    <w:rsid w:val="00A87E04"/>
    <w:rsid w:val="00AA195C"/>
    <w:rsid w:val="00AA2E50"/>
    <w:rsid w:val="00AA6A1A"/>
    <w:rsid w:val="00AB6983"/>
    <w:rsid w:val="00AB6E7B"/>
    <w:rsid w:val="00AC09CF"/>
    <w:rsid w:val="00AC4022"/>
    <w:rsid w:val="00AC686D"/>
    <w:rsid w:val="00AD250B"/>
    <w:rsid w:val="00AD3366"/>
    <w:rsid w:val="00AD6B43"/>
    <w:rsid w:val="00AE2CE4"/>
    <w:rsid w:val="00AE7C5F"/>
    <w:rsid w:val="00AF148A"/>
    <w:rsid w:val="00AF2423"/>
    <w:rsid w:val="00AF5C4B"/>
    <w:rsid w:val="00B02167"/>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7984"/>
    <w:rsid w:val="00B607F1"/>
    <w:rsid w:val="00B6190C"/>
    <w:rsid w:val="00B651E5"/>
    <w:rsid w:val="00B65D09"/>
    <w:rsid w:val="00B71AD9"/>
    <w:rsid w:val="00B722F3"/>
    <w:rsid w:val="00B75D1A"/>
    <w:rsid w:val="00B77E15"/>
    <w:rsid w:val="00B8319D"/>
    <w:rsid w:val="00B84FC0"/>
    <w:rsid w:val="00BA0034"/>
    <w:rsid w:val="00BA04C7"/>
    <w:rsid w:val="00BA0797"/>
    <w:rsid w:val="00BA1A8F"/>
    <w:rsid w:val="00BA1D69"/>
    <w:rsid w:val="00BA47FB"/>
    <w:rsid w:val="00BB108F"/>
    <w:rsid w:val="00BB42A6"/>
    <w:rsid w:val="00BC66D7"/>
    <w:rsid w:val="00BC764B"/>
    <w:rsid w:val="00BD3352"/>
    <w:rsid w:val="00BD3D41"/>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6C87"/>
    <w:rsid w:val="00C1063E"/>
    <w:rsid w:val="00C13A1D"/>
    <w:rsid w:val="00C15977"/>
    <w:rsid w:val="00C17390"/>
    <w:rsid w:val="00C176B0"/>
    <w:rsid w:val="00C213DD"/>
    <w:rsid w:val="00C22BFF"/>
    <w:rsid w:val="00C256DE"/>
    <w:rsid w:val="00C26311"/>
    <w:rsid w:val="00C33CFF"/>
    <w:rsid w:val="00C34122"/>
    <w:rsid w:val="00C35130"/>
    <w:rsid w:val="00C360FA"/>
    <w:rsid w:val="00C36768"/>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72791"/>
    <w:rsid w:val="00C74BB7"/>
    <w:rsid w:val="00C87B91"/>
    <w:rsid w:val="00C87EBD"/>
    <w:rsid w:val="00C919AE"/>
    <w:rsid w:val="00C938DE"/>
    <w:rsid w:val="00C93A71"/>
    <w:rsid w:val="00C94802"/>
    <w:rsid w:val="00CA241C"/>
    <w:rsid w:val="00CA37D0"/>
    <w:rsid w:val="00CA5242"/>
    <w:rsid w:val="00CA5481"/>
    <w:rsid w:val="00CB7E3B"/>
    <w:rsid w:val="00CC1715"/>
    <w:rsid w:val="00CC2A71"/>
    <w:rsid w:val="00CD1D0E"/>
    <w:rsid w:val="00CD3D69"/>
    <w:rsid w:val="00CD427F"/>
    <w:rsid w:val="00CD547A"/>
    <w:rsid w:val="00CD56A3"/>
    <w:rsid w:val="00CD67C2"/>
    <w:rsid w:val="00CD7FDE"/>
    <w:rsid w:val="00CE0755"/>
    <w:rsid w:val="00CE2541"/>
    <w:rsid w:val="00CE6302"/>
    <w:rsid w:val="00CE76A8"/>
    <w:rsid w:val="00CF09A0"/>
    <w:rsid w:val="00CF42C3"/>
    <w:rsid w:val="00CF44F6"/>
    <w:rsid w:val="00CF717C"/>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96517"/>
    <w:rsid w:val="00DA0393"/>
    <w:rsid w:val="00DA3058"/>
    <w:rsid w:val="00DA5CBF"/>
    <w:rsid w:val="00DA7A4F"/>
    <w:rsid w:val="00DB0492"/>
    <w:rsid w:val="00DB0747"/>
    <w:rsid w:val="00DB0E41"/>
    <w:rsid w:val="00DB1D4D"/>
    <w:rsid w:val="00DB38FF"/>
    <w:rsid w:val="00DB41C9"/>
    <w:rsid w:val="00DC41FE"/>
    <w:rsid w:val="00DC4743"/>
    <w:rsid w:val="00DC7C92"/>
    <w:rsid w:val="00DD0A8B"/>
    <w:rsid w:val="00DD1FF7"/>
    <w:rsid w:val="00DD3E38"/>
    <w:rsid w:val="00DD3F24"/>
    <w:rsid w:val="00DE01DE"/>
    <w:rsid w:val="00DE381D"/>
    <w:rsid w:val="00DE442C"/>
    <w:rsid w:val="00DF06B1"/>
    <w:rsid w:val="00DF0B49"/>
    <w:rsid w:val="00DF35E8"/>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44543"/>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7A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465F"/>
    <w:rsid w:val="00F15D9D"/>
    <w:rsid w:val="00F174A9"/>
    <w:rsid w:val="00F2342A"/>
    <w:rsid w:val="00F25AD9"/>
    <w:rsid w:val="00F267DB"/>
    <w:rsid w:val="00F34EBC"/>
    <w:rsid w:val="00F35D4C"/>
    <w:rsid w:val="00F403A6"/>
    <w:rsid w:val="00F428C0"/>
    <w:rsid w:val="00F43E6C"/>
    <w:rsid w:val="00F442AE"/>
    <w:rsid w:val="00F460CB"/>
    <w:rsid w:val="00F51272"/>
    <w:rsid w:val="00F55B9F"/>
    <w:rsid w:val="00F65596"/>
    <w:rsid w:val="00F65EAD"/>
    <w:rsid w:val="00F67329"/>
    <w:rsid w:val="00F7055D"/>
    <w:rsid w:val="00F77900"/>
    <w:rsid w:val="00F805CC"/>
    <w:rsid w:val="00F87EDF"/>
    <w:rsid w:val="00F90B15"/>
    <w:rsid w:val="00F97704"/>
    <w:rsid w:val="00F97A2F"/>
    <w:rsid w:val="00FA0FFC"/>
    <w:rsid w:val="00FA166B"/>
    <w:rsid w:val="00FA1810"/>
    <w:rsid w:val="00FA1DAA"/>
    <w:rsid w:val="00FA367D"/>
    <w:rsid w:val="00FB06D6"/>
    <w:rsid w:val="00FB167C"/>
    <w:rsid w:val="00FB358F"/>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99"/>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basedOn w:val="Standardnpsmoodstavce"/>
    <w:link w:val="Prosttext"/>
    <w:rsid w:val="00273763"/>
    <w:rPr>
      <w:rFonts w:ascii="Comic Sans MS" w:eastAsia="Times New Roman" w:hAnsi="Comic Sans MS"/>
    </w:rPr>
  </w:style>
  <w:style w:type="paragraph" w:customStyle="1" w:styleId="Z1">
    <w:name w:val="Z1"/>
    <w:uiPriority w:val="99"/>
    <w:rsid w:val="003F75C6"/>
    <w:pPr>
      <w:widowControl w:val="0"/>
      <w:autoSpaceDE w:val="0"/>
      <w:autoSpaceDN w:val="0"/>
      <w:adjustRightInd w:val="0"/>
      <w:spacing w:line="240" w:lineRule="atLeast"/>
      <w:jc w:val="both"/>
    </w:pPr>
    <w:rPr>
      <w:rFonts w:eastAsia="Times New Roman" w:cs="Arial"/>
      <w:sz w:val="22"/>
      <w:szCs w:val="22"/>
    </w:rPr>
  </w:style>
  <w:style w:type="character" w:customStyle="1" w:styleId="B">
    <w:name w:val="B"/>
    <w:rsid w:val="003F75C6"/>
    <w:rPr>
      <w:b/>
    </w:rPr>
  </w:style>
  <w:style w:type="character" w:customStyle="1" w:styleId="NzevChar">
    <w:name w:val="Název Char"/>
    <w:link w:val="Nzev"/>
    <w:rsid w:val="005370F6"/>
    <w:rPr>
      <w:rFonts w:ascii="Times New Roman" w:eastAsia="Times New Roman" w:hAnsi="Times New Roman"/>
      <w:b/>
      <w:sz w:val="36"/>
    </w:rPr>
  </w:style>
  <w:style w:type="character" w:customStyle="1" w:styleId="I">
    <w:name w:val="I"/>
    <w:uiPriority w:val="99"/>
    <w:rsid w:val="005370F6"/>
    <w:rPr>
      <w:i/>
      <w:iCs/>
    </w:rPr>
  </w:style>
  <w:style w:type="paragraph" w:customStyle="1" w:styleId="CE">
    <w:name w:val="CE"/>
    <w:uiPriority w:val="99"/>
    <w:rsid w:val="005370F6"/>
    <w:pPr>
      <w:widowControl w:val="0"/>
      <w:autoSpaceDE w:val="0"/>
      <w:autoSpaceDN w:val="0"/>
      <w:adjustRightInd w:val="0"/>
      <w:spacing w:line="240" w:lineRule="atLeast"/>
      <w:jc w:val="center"/>
    </w:pPr>
    <w:rPr>
      <w:rFonts w:eastAsia="Times New Roman" w:cs="Arial"/>
      <w:sz w:val="22"/>
      <w:szCs w:val="22"/>
    </w:rPr>
  </w:style>
  <w:style w:type="paragraph" w:customStyle="1" w:styleId="CP">
    <w:name w:val="CP"/>
    <w:uiPriority w:val="99"/>
    <w:rsid w:val="005370F6"/>
    <w:pPr>
      <w:widowControl w:val="0"/>
      <w:tabs>
        <w:tab w:val="center" w:pos="5669"/>
      </w:tabs>
      <w:autoSpaceDE w:val="0"/>
      <w:autoSpaceDN w:val="0"/>
      <w:adjustRightInd w:val="0"/>
      <w:spacing w:line="240" w:lineRule="atLeast"/>
    </w:pPr>
    <w:rPr>
      <w:rFonts w:eastAsia="Times New Roman" w:cs="Arial"/>
      <w:sz w:val="22"/>
      <w:szCs w:val="22"/>
    </w:rPr>
  </w:style>
  <w:style w:type="paragraph" w:customStyle="1" w:styleId="D1">
    <w:name w:val="D1"/>
    <w:uiPriority w:val="99"/>
    <w:rsid w:val="005370F6"/>
    <w:pPr>
      <w:widowControl w:val="0"/>
      <w:tabs>
        <w:tab w:val="left" w:pos="283"/>
      </w:tabs>
      <w:autoSpaceDE w:val="0"/>
      <w:autoSpaceDN w:val="0"/>
      <w:adjustRightInd w:val="0"/>
      <w:spacing w:line="240" w:lineRule="atLeast"/>
      <w:ind w:left="1701" w:hanging="567"/>
      <w:jc w:val="both"/>
    </w:pPr>
    <w:rPr>
      <w:rFonts w:eastAsia="Times New Roman" w:cs="Arial"/>
      <w:sz w:val="22"/>
      <w:szCs w:val="22"/>
    </w:rPr>
  </w:style>
  <w:style w:type="paragraph" w:customStyle="1" w:styleId="HS">
    <w:name w:val="HS"/>
    <w:uiPriority w:val="99"/>
    <w:rsid w:val="005370F6"/>
    <w:pPr>
      <w:widowControl w:val="0"/>
      <w:autoSpaceDE w:val="0"/>
      <w:autoSpaceDN w:val="0"/>
      <w:adjustRightInd w:val="0"/>
      <w:spacing w:line="240" w:lineRule="atLeast"/>
      <w:jc w:val="center"/>
    </w:pPr>
    <w:rPr>
      <w:rFonts w:eastAsia="Times New Roman" w:cs="Arial"/>
      <w:b/>
      <w:bCs/>
      <w:sz w:val="24"/>
      <w:szCs w:val="24"/>
    </w:rPr>
  </w:style>
  <w:style w:type="paragraph" w:customStyle="1" w:styleId="O1">
    <w:name w:val="O1"/>
    <w:uiPriority w:val="99"/>
    <w:rsid w:val="005370F6"/>
    <w:pPr>
      <w:widowControl w:val="0"/>
      <w:autoSpaceDE w:val="0"/>
      <w:autoSpaceDN w:val="0"/>
      <w:adjustRightInd w:val="0"/>
      <w:spacing w:line="240" w:lineRule="atLeast"/>
      <w:ind w:left="567"/>
      <w:jc w:val="both"/>
    </w:pPr>
    <w:rPr>
      <w:rFonts w:eastAsia="Times New Roman" w:cs="Arial"/>
      <w:sz w:val="22"/>
      <w:szCs w:val="22"/>
    </w:rPr>
  </w:style>
  <w:style w:type="paragraph" w:customStyle="1" w:styleId="O2">
    <w:name w:val="O2"/>
    <w:uiPriority w:val="99"/>
    <w:rsid w:val="005370F6"/>
    <w:pPr>
      <w:widowControl w:val="0"/>
      <w:autoSpaceDE w:val="0"/>
      <w:autoSpaceDN w:val="0"/>
      <w:adjustRightInd w:val="0"/>
      <w:spacing w:line="240" w:lineRule="atLeast"/>
      <w:ind w:left="1134"/>
      <w:jc w:val="both"/>
    </w:pPr>
    <w:rPr>
      <w:rFonts w:eastAsia="Times New Roman" w:cs="Arial"/>
      <w:sz w:val="22"/>
      <w:szCs w:val="22"/>
    </w:rPr>
  </w:style>
  <w:style w:type="paragraph" w:customStyle="1" w:styleId="P1">
    <w:name w:val="P1"/>
    <w:uiPriority w:val="99"/>
    <w:rsid w:val="005370F6"/>
    <w:pPr>
      <w:widowControl w:val="0"/>
      <w:autoSpaceDE w:val="0"/>
      <w:autoSpaceDN w:val="0"/>
      <w:adjustRightInd w:val="0"/>
      <w:spacing w:line="240" w:lineRule="atLeast"/>
      <w:ind w:left="567" w:hanging="567"/>
      <w:jc w:val="both"/>
    </w:pPr>
    <w:rPr>
      <w:rFonts w:eastAsia="Times New Roman" w:cs="Arial"/>
      <w:sz w:val="22"/>
      <w:szCs w:val="22"/>
    </w:rPr>
  </w:style>
  <w:style w:type="paragraph" w:customStyle="1" w:styleId="P2">
    <w:name w:val="P2"/>
    <w:uiPriority w:val="99"/>
    <w:rsid w:val="005370F6"/>
    <w:pPr>
      <w:widowControl w:val="0"/>
      <w:autoSpaceDE w:val="0"/>
      <w:autoSpaceDN w:val="0"/>
      <w:adjustRightInd w:val="0"/>
      <w:spacing w:line="240" w:lineRule="atLeast"/>
      <w:ind w:left="1134" w:hanging="567"/>
      <w:jc w:val="both"/>
    </w:pPr>
    <w:rPr>
      <w:rFonts w:eastAsia="Times New Roman" w:cs="Arial"/>
      <w:sz w:val="22"/>
      <w:szCs w:val="22"/>
    </w:rPr>
  </w:style>
  <w:style w:type="paragraph" w:customStyle="1" w:styleId="PP">
    <w:name w:val="PP"/>
    <w:uiPriority w:val="99"/>
    <w:rsid w:val="005370F6"/>
    <w:pPr>
      <w:widowControl w:val="0"/>
      <w:autoSpaceDE w:val="0"/>
      <w:autoSpaceDN w:val="0"/>
      <w:adjustRightInd w:val="0"/>
      <w:spacing w:line="240" w:lineRule="atLeast"/>
      <w:ind w:left="5669"/>
      <w:jc w:val="center"/>
    </w:pPr>
    <w:rPr>
      <w:rFonts w:eastAsia="Times New Roman" w:cs="Arial"/>
      <w:sz w:val="22"/>
      <w:szCs w:val="22"/>
    </w:rPr>
  </w:style>
  <w:style w:type="paragraph" w:customStyle="1" w:styleId="ZO">
    <w:name w:val="ZO"/>
    <w:uiPriority w:val="99"/>
    <w:rsid w:val="005370F6"/>
    <w:pPr>
      <w:widowControl w:val="0"/>
      <w:tabs>
        <w:tab w:val="left" w:pos="283"/>
      </w:tabs>
      <w:autoSpaceDE w:val="0"/>
      <w:autoSpaceDN w:val="0"/>
      <w:adjustRightInd w:val="0"/>
      <w:spacing w:line="240" w:lineRule="atLeast"/>
      <w:ind w:left="567"/>
      <w:jc w:val="both"/>
    </w:pPr>
    <w:rPr>
      <w:rFonts w:eastAsia="Times New Roman" w:cs="Arial"/>
      <w:sz w:val="22"/>
      <w:szCs w:val="22"/>
    </w:rPr>
  </w:style>
  <w:style w:type="paragraph" w:customStyle="1" w:styleId="ZS">
    <w:name w:val="ZS"/>
    <w:uiPriority w:val="99"/>
    <w:rsid w:val="005370F6"/>
    <w:pPr>
      <w:widowControl w:val="0"/>
      <w:autoSpaceDE w:val="0"/>
      <w:autoSpaceDN w:val="0"/>
      <w:adjustRightInd w:val="0"/>
      <w:spacing w:line="240" w:lineRule="atLeast"/>
      <w:ind w:firstLine="283"/>
      <w:jc w:val="both"/>
    </w:pPr>
    <w:rPr>
      <w:rFonts w:eastAsia="Times New Roman" w:cs="Arial"/>
      <w:sz w:val="22"/>
      <w:szCs w:val="22"/>
    </w:rPr>
  </w:style>
  <w:style w:type="paragraph" w:customStyle="1" w:styleId="a">
    <w:name w:val="*"/>
    <w:uiPriority w:val="99"/>
    <w:rsid w:val="005370F6"/>
    <w:pPr>
      <w:widowControl w:val="0"/>
      <w:autoSpaceDE w:val="0"/>
      <w:autoSpaceDN w:val="0"/>
      <w:adjustRightInd w:val="0"/>
      <w:spacing w:line="240" w:lineRule="atLeast"/>
      <w:ind w:firstLine="283"/>
      <w:jc w:val="both"/>
    </w:pPr>
    <w:rPr>
      <w:rFonts w:eastAsia="Times New Roman"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99"/>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basedOn w:val="Standardnpsmoodstavce"/>
    <w:link w:val="Prosttext"/>
    <w:rsid w:val="00273763"/>
    <w:rPr>
      <w:rFonts w:ascii="Comic Sans MS" w:eastAsia="Times New Roman" w:hAnsi="Comic Sans MS"/>
    </w:rPr>
  </w:style>
  <w:style w:type="paragraph" w:customStyle="1" w:styleId="Z1">
    <w:name w:val="Z1"/>
    <w:uiPriority w:val="99"/>
    <w:rsid w:val="003F75C6"/>
    <w:pPr>
      <w:widowControl w:val="0"/>
      <w:autoSpaceDE w:val="0"/>
      <w:autoSpaceDN w:val="0"/>
      <w:adjustRightInd w:val="0"/>
      <w:spacing w:line="240" w:lineRule="atLeast"/>
      <w:jc w:val="both"/>
    </w:pPr>
    <w:rPr>
      <w:rFonts w:eastAsia="Times New Roman" w:cs="Arial"/>
      <w:sz w:val="22"/>
      <w:szCs w:val="22"/>
    </w:rPr>
  </w:style>
  <w:style w:type="character" w:customStyle="1" w:styleId="B">
    <w:name w:val="B"/>
    <w:rsid w:val="003F75C6"/>
    <w:rPr>
      <w:b/>
    </w:rPr>
  </w:style>
  <w:style w:type="character" w:customStyle="1" w:styleId="NzevChar">
    <w:name w:val="Název Char"/>
    <w:link w:val="Nzev"/>
    <w:rsid w:val="005370F6"/>
    <w:rPr>
      <w:rFonts w:ascii="Times New Roman" w:eastAsia="Times New Roman" w:hAnsi="Times New Roman"/>
      <w:b/>
      <w:sz w:val="36"/>
    </w:rPr>
  </w:style>
  <w:style w:type="character" w:customStyle="1" w:styleId="I">
    <w:name w:val="I"/>
    <w:uiPriority w:val="99"/>
    <w:rsid w:val="005370F6"/>
    <w:rPr>
      <w:i/>
      <w:iCs/>
    </w:rPr>
  </w:style>
  <w:style w:type="paragraph" w:customStyle="1" w:styleId="CE">
    <w:name w:val="CE"/>
    <w:uiPriority w:val="99"/>
    <w:rsid w:val="005370F6"/>
    <w:pPr>
      <w:widowControl w:val="0"/>
      <w:autoSpaceDE w:val="0"/>
      <w:autoSpaceDN w:val="0"/>
      <w:adjustRightInd w:val="0"/>
      <w:spacing w:line="240" w:lineRule="atLeast"/>
      <w:jc w:val="center"/>
    </w:pPr>
    <w:rPr>
      <w:rFonts w:eastAsia="Times New Roman" w:cs="Arial"/>
      <w:sz w:val="22"/>
      <w:szCs w:val="22"/>
    </w:rPr>
  </w:style>
  <w:style w:type="paragraph" w:customStyle="1" w:styleId="CP">
    <w:name w:val="CP"/>
    <w:uiPriority w:val="99"/>
    <w:rsid w:val="005370F6"/>
    <w:pPr>
      <w:widowControl w:val="0"/>
      <w:tabs>
        <w:tab w:val="center" w:pos="5669"/>
      </w:tabs>
      <w:autoSpaceDE w:val="0"/>
      <w:autoSpaceDN w:val="0"/>
      <w:adjustRightInd w:val="0"/>
      <w:spacing w:line="240" w:lineRule="atLeast"/>
    </w:pPr>
    <w:rPr>
      <w:rFonts w:eastAsia="Times New Roman" w:cs="Arial"/>
      <w:sz w:val="22"/>
      <w:szCs w:val="22"/>
    </w:rPr>
  </w:style>
  <w:style w:type="paragraph" w:customStyle="1" w:styleId="D1">
    <w:name w:val="D1"/>
    <w:uiPriority w:val="99"/>
    <w:rsid w:val="005370F6"/>
    <w:pPr>
      <w:widowControl w:val="0"/>
      <w:tabs>
        <w:tab w:val="left" w:pos="283"/>
      </w:tabs>
      <w:autoSpaceDE w:val="0"/>
      <w:autoSpaceDN w:val="0"/>
      <w:adjustRightInd w:val="0"/>
      <w:spacing w:line="240" w:lineRule="atLeast"/>
      <w:ind w:left="1701" w:hanging="567"/>
      <w:jc w:val="both"/>
    </w:pPr>
    <w:rPr>
      <w:rFonts w:eastAsia="Times New Roman" w:cs="Arial"/>
      <w:sz w:val="22"/>
      <w:szCs w:val="22"/>
    </w:rPr>
  </w:style>
  <w:style w:type="paragraph" w:customStyle="1" w:styleId="HS">
    <w:name w:val="HS"/>
    <w:uiPriority w:val="99"/>
    <w:rsid w:val="005370F6"/>
    <w:pPr>
      <w:widowControl w:val="0"/>
      <w:autoSpaceDE w:val="0"/>
      <w:autoSpaceDN w:val="0"/>
      <w:adjustRightInd w:val="0"/>
      <w:spacing w:line="240" w:lineRule="atLeast"/>
      <w:jc w:val="center"/>
    </w:pPr>
    <w:rPr>
      <w:rFonts w:eastAsia="Times New Roman" w:cs="Arial"/>
      <w:b/>
      <w:bCs/>
      <w:sz w:val="24"/>
      <w:szCs w:val="24"/>
    </w:rPr>
  </w:style>
  <w:style w:type="paragraph" w:customStyle="1" w:styleId="O1">
    <w:name w:val="O1"/>
    <w:uiPriority w:val="99"/>
    <w:rsid w:val="005370F6"/>
    <w:pPr>
      <w:widowControl w:val="0"/>
      <w:autoSpaceDE w:val="0"/>
      <w:autoSpaceDN w:val="0"/>
      <w:adjustRightInd w:val="0"/>
      <w:spacing w:line="240" w:lineRule="atLeast"/>
      <w:ind w:left="567"/>
      <w:jc w:val="both"/>
    </w:pPr>
    <w:rPr>
      <w:rFonts w:eastAsia="Times New Roman" w:cs="Arial"/>
      <w:sz w:val="22"/>
      <w:szCs w:val="22"/>
    </w:rPr>
  </w:style>
  <w:style w:type="paragraph" w:customStyle="1" w:styleId="O2">
    <w:name w:val="O2"/>
    <w:uiPriority w:val="99"/>
    <w:rsid w:val="005370F6"/>
    <w:pPr>
      <w:widowControl w:val="0"/>
      <w:autoSpaceDE w:val="0"/>
      <w:autoSpaceDN w:val="0"/>
      <w:adjustRightInd w:val="0"/>
      <w:spacing w:line="240" w:lineRule="atLeast"/>
      <w:ind w:left="1134"/>
      <w:jc w:val="both"/>
    </w:pPr>
    <w:rPr>
      <w:rFonts w:eastAsia="Times New Roman" w:cs="Arial"/>
      <w:sz w:val="22"/>
      <w:szCs w:val="22"/>
    </w:rPr>
  </w:style>
  <w:style w:type="paragraph" w:customStyle="1" w:styleId="P1">
    <w:name w:val="P1"/>
    <w:uiPriority w:val="99"/>
    <w:rsid w:val="005370F6"/>
    <w:pPr>
      <w:widowControl w:val="0"/>
      <w:autoSpaceDE w:val="0"/>
      <w:autoSpaceDN w:val="0"/>
      <w:adjustRightInd w:val="0"/>
      <w:spacing w:line="240" w:lineRule="atLeast"/>
      <w:ind w:left="567" w:hanging="567"/>
      <w:jc w:val="both"/>
    </w:pPr>
    <w:rPr>
      <w:rFonts w:eastAsia="Times New Roman" w:cs="Arial"/>
      <w:sz w:val="22"/>
      <w:szCs w:val="22"/>
    </w:rPr>
  </w:style>
  <w:style w:type="paragraph" w:customStyle="1" w:styleId="P2">
    <w:name w:val="P2"/>
    <w:uiPriority w:val="99"/>
    <w:rsid w:val="005370F6"/>
    <w:pPr>
      <w:widowControl w:val="0"/>
      <w:autoSpaceDE w:val="0"/>
      <w:autoSpaceDN w:val="0"/>
      <w:adjustRightInd w:val="0"/>
      <w:spacing w:line="240" w:lineRule="atLeast"/>
      <w:ind w:left="1134" w:hanging="567"/>
      <w:jc w:val="both"/>
    </w:pPr>
    <w:rPr>
      <w:rFonts w:eastAsia="Times New Roman" w:cs="Arial"/>
      <w:sz w:val="22"/>
      <w:szCs w:val="22"/>
    </w:rPr>
  </w:style>
  <w:style w:type="paragraph" w:customStyle="1" w:styleId="PP">
    <w:name w:val="PP"/>
    <w:uiPriority w:val="99"/>
    <w:rsid w:val="005370F6"/>
    <w:pPr>
      <w:widowControl w:val="0"/>
      <w:autoSpaceDE w:val="0"/>
      <w:autoSpaceDN w:val="0"/>
      <w:adjustRightInd w:val="0"/>
      <w:spacing w:line="240" w:lineRule="atLeast"/>
      <w:ind w:left="5669"/>
      <w:jc w:val="center"/>
    </w:pPr>
    <w:rPr>
      <w:rFonts w:eastAsia="Times New Roman" w:cs="Arial"/>
      <w:sz w:val="22"/>
      <w:szCs w:val="22"/>
    </w:rPr>
  </w:style>
  <w:style w:type="paragraph" w:customStyle="1" w:styleId="ZO">
    <w:name w:val="ZO"/>
    <w:uiPriority w:val="99"/>
    <w:rsid w:val="005370F6"/>
    <w:pPr>
      <w:widowControl w:val="0"/>
      <w:tabs>
        <w:tab w:val="left" w:pos="283"/>
      </w:tabs>
      <w:autoSpaceDE w:val="0"/>
      <w:autoSpaceDN w:val="0"/>
      <w:adjustRightInd w:val="0"/>
      <w:spacing w:line="240" w:lineRule="atLeast"/>
      <w:ind w:left="567"/>
      <w:jc w:val="both"/>
    </w:pPr>
    <w:rPr>
      <w:rFonts w:eastAsia="Times New Roman" w:cs="Arial"/>
      <w:sz w:val="22"/>
      <w:szCs w:val="22"/>
    </w:rPr>
  </w:style>
  <w:style w:type="paragraph" w:customStyle="1" w:styleId="ZS">
    <w:name w:val="ZS"/>
    <w:uiPriority w:val="99"/>
    <w:rsid w:val="005370F6"/>
    <w:pPr>
      <w:widowControl w:val="0"/>
      <w:autoSpaceDE w:val="0"/>
      <w:autoSpaceDN w:val="0"/>
      <w:adjustRightInd w:val="0"/>
      <w:spacing w:line="240" w:lineRule="atLeast"/>
      <w:ind w:firstLine="283"/>
      <w:jc w:val="both"/>
    </w:pPr>
    <w:rPr>
      <w:rFonts w:eastAsia="Times New Roman" w:cs="Arial"/>
      <w:sz w:val="22"/>
      <w:szCs w:val="22"/>
    </w:rPr>
  </w:style>
  <w:style w:type="paragraph" w:customStyle="1" w:styleId="a">
    <w:name w:val="*"/>
    <w:uiPriority w:val="99"/>
    <w:rsid w:val="005370F6"/>
    <w:pPr>
      <w:widowControl w:val="0"/>
      <w:autoSpaceDE w:val="0"/>
      <w:autoSpaceDN w:val="0"/>
      <w:adjustRightInd w:val="0"/>
      <w:spacing w:line="240" w:lineRule="atLeast"/>
      <w:ind w:firstLine="283"/>
      <w:jc w:val="both"/>
    </w:pPr>
    <w:rPr>
      <w:rFonts w:eastAsia="Times New Roman"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david.weingartner@pre.cz" TargetMode="Externa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4616E-F43B-4F31-8B3F-5C9A5F46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2627</Words>
  <Characters>15583</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3</cp:revision>
  <cp:lastPrinted>2009-01-07T08:39:00Z</cp:lastPrinted>
  <dcterms:created xsi:type="dcterms:W3CDTF">2016-08-25T12:50:00Z</dcterms:created>
  <dcterms:modified xsi:type="dcterms:W3CDTF">2016-08-25T12:51:00Z</dcterms:modified>
</cp:coreProperties>
</file>