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525" w:rsidRDefault="003C5525" w:rsidP="003C5525">
      <w:pPr>
        <w:jc w:val="center"/>
        <w:rPr>
          <w:rFonts w:ascii="Times New Roman" w:hAnsi="Times New Roman"/>
          <w:b/>
          <w:sz w:val="24"/>
          <w:szCs w:val="24"/>
        </w:rPr>
      </w:pPr>
      <w:r>
        <w:rPr>
          <w:rFonts w:ascii="Times New Roman" w:hAnsi="Times New Roman"/>
          <w:b/>
          <w:sz w:val="24"/>
          <w:szCs w:val="24"/>
        </w:rPr>
        <w:t xml:space="preserve">P ř í l o h a  </w:t>
      </w:r>
    </w:p>
    <w:p w:rsidR="003C5525" w:rsidRDefault="003C5525" w:rsidP="003C5525">
      <w:pPr>
        <w:rPr>
          <w:rFonts w:ascii="Times New Roman" w:hAnsi="Times New Roman"/>
          <w:b/>
          <w:sz w:val="24"/>
          <w:szCs w:val="24"/>
        </w:rPr>
      </w:pPr>
    </w:p>
    <w:p w:rsidR="003C5525" w:rsidRDefault="003C5525" w:rsidP="003C5525">
      <w:pPr>
        <w:jc w:val="center"/>
        <w:rPr>
          <w:rFonts w:ascii="Times New Roman" w:hAnsi="Times New Roman"/>
          <w:b/>
          <w:sz w:val="24"/>
          <w:szCs w:val="24"/>
        </w:rPr>
      </w:pPr>
      <w:r>
        <w:rPr>
          <w:rFonts w:ascii="Times New Roman" w:hAnsi="Times New Roman"/>
          <w:b/>
          <w:sz w:val="24"/>
          <w:szCs w:val="24"/>
        </w:rPr>
        <w:t xml:space="preserve">k usnesení </w:t>
      </w:r>
      <w:r w:rsidR="008162F7">
        <w:rPr>
          <w:rFonts w:ascii="Times New Roman" w:hAnsi="Times New Roman"/>
          <w:b/>
          <w:sz w:val="24"/>
          <w:szCs w:val="24"/>
        </w:rPr>
        <w:t xml:space="preserve">Rady městské části Praha 4 č. </w:t>
      </w:r>
      <w:r w:rsidR="000A3C4E">
        <w:rPr>
          <w:rFonts w:ascii="Times New Roman" w:hAnsi="Times New Roman"/>
          <w:b/>
          <w:sz w:val="24"/>
          <w:szCs w:val="24"/>
        </w:rPr>
        <w:t>2</w:t>
      </w:r>
      <w:r>
        <w:rPr>
          <w:rFonts w:ascii="Times New Roman" w:hAnsi="Times New Roman"/>
          <w:b/>
          <w:sz w:val="24"/>
          <w:szCs w:val="24"/>
        </w:rPr>
        <w:t>R-</w:t>
      </w:r>
      <w:r w:rsidR="00103D39">
        <w:rPr>
          <w:rFonts w:ascii="Times New Roman" w:hAnsi="Times New Roman"/>
          <w:b/>
          <w:sz w:val="24"/>
          <w:szCs w:val="24"/>
        </w:rPr>
        <w:t>65</w:t>
      </w:r>
      <w:r>
        <w:rPr>
          <w:rFonts w:ascii="Times New Roman" w:hAnsi="Times New Roman"/>
          <w:b/>
          <w:sz w:val="24"/>
          <w:szCs w:val="24"/>
        </w:rPr>
        <w:t>/201</w:t>
      </w:r>
      <w:r w:rsidR="00B43543">
        <w:rPr>
          <w:rFonts w:ascii="Times New Roman" w:hAnsi="Times New Roman"/>
          <w:b/>
          <w:sz w:val="24"/>
          <w:szCs w:val="24"/>
        </w:rPr>
        <w:t>8</w:t>
      </w:r>
      <w:bookmarkStart w:id="0" w:name="_GoBack"/>
      <w:bookmarkEnd w:id="0"/>
      <w:r>
        <w:rPr>
          <w:rFonts w:ascii="Times New Roman" w:hAnsi="Times New Roman"/>
          <w:b/>
          <w:sz w:val="24"/>
          <w:szCs w:val="24"/>
        </w:rPr>
        <w:t xml:space="preserve">  </w:t>
      </w:r>
      <w:r w:rsidR="00E5006B">
        <w:rPr>
          <w:rFonts w:ascii="Times New Roman" w:hAnsi="Times New Roman"/>
          <w:b/>
          <w:sz w:val="24"/>
          <w:szCs w:val="24"/>
        </w:rPr>
        <w:t xml:space="preserve">ze dne </w:t>
      </w:r>
      <w:r w:rsidR="000A3C4E">
        <w:rPr>
          <w:rFonts w:ascii="Times New Roman" w:hAnsi="Times New Roman"/>
          <w:b/>
          <w:sz w:val="24"/>
          <w:szCs w:val="24"/>
        </w:rPr>
        <w:t>31</w:t>
      </w:r>
      <w:r w:rsidR="00025E3B">
        <w:rPr>
          <w:rFonts w:ascii="Times New Roman" w:hAnsi="Times New Roman"/>
          <w:b/>
          <w:sz w:val="24"/>
          <w:szCs w:val="24"/>
        </w:rPr>
        <w:t>. 1</w:t>
      </w:r>
      <w:r>
        <w:rPr>
          <w:rFonts w:ascii="Times New Roman" w:hAnsi="Times New Roman"/>
          <w:b/>
          <w:sz w:val="24"/>
          <w:szCs w:val="24"/>
        </w:rPr>
        <w:t>. 201</w:t>
      </w:r>
      <w:r w:rsidR="00A53495">
        <w:rPr>
          <w:rFonts w:ascii="Times New Roman" w:hAnsi="Times New Roman"/>
          <w:b/>
          <w:sz w:val="24"/>
          <w:szCs w:val="24"/>
        </w:rPr>
        <w:t>8</w:t>
      </w:r>
    </w:p>
    <w:p w:rsidR="003C5525" w:rsidRDefault="003C5525" w:rsidP="003C5525">
      <w:pPr>
        <w:jc w:val="center"/>
        <w:rPr>
          <w:b/>
        </w:rPr>
      </w:pPr>
      <w:r>
        <w:rPr>
          <w:rFonts w:ascii="Times New Roman" w:hAnsi="Times New Roman"/>
          <w:sz w:val="24"/>
          <w:szCs w:val="24"/>
        </w:rPr>
        <w:t>-----------------------------------------------------------------------------------------------------------------</w:t>
      </w:r>
    </w:p>
    <w:p w:rsidR="003C5525" w:rsidRDefault="003C5525" w:rsidP="003C5525">
      <w:pPr>
        <w:jc w:val="center"/>
        <w:rPr>
          <w:rFonts w:ascii="Times New Roman" w:hAnsi="Times New Roman"/>
          <w:b/>
          <w:caps/>
          <w:sz w:val="24"/>
          <w:szCs w:val="24"/>
        </w:rPr>
      </w:pPr>
    </w:p>
    <w:p w:rsidR="002A2729" w:rsidRPr="00F32706" w:rsidRDefault="002A2729" w:rsidP="002A2729">
      <w:pPr>
        <w:jc w:val="center"/>
        <w:rPr>
          <w:rFonts w:ascii="Times New Roman" w:hAnsi="Times New Roman"/>
          <w:b/>
          <w:caps/>
          <w:sz w:val="32"/>
          <w:szCs w:val="24"/>
        </w:rPr>
      </w:pPr>
      <w:r w:rsidRPr="00F32706">
        <w:rPr>
          <w:rFonts w:ascii="Times New Roman" w:hAnsi="Times New Roman"/>
          <w:b/>
          <w:caps/>
          <w:sz w:val="32"/>
          <w:szCs w:val="24"/>
        </w:rPr>
        <w:t>Smlouva o právu pRovést stavbu</w:t>
      </w:r>
    </w:p>
    <w:p w:rsidR="002A2729" w:rsidRPr="00F32706" w:rsidRDefault="002A2729" w:rsidP="002A2729">
      <w:pPr>
        <w:pStyle w:val="Zkladntext2"/>
        <w:spacing w:before="120"/>
        <w:jc w:val="center"/>
        <w:rPr>
          <w:b w:val="0"/>
          <w:szCs w:val="24"/>
        </w:rPr>
      </w:pPr>
      <w:r w:rsidRPr="00F32706">
        <w:rPr>
          <w:b w:val="0"/>
          <w:szCs w:val="24"/>
        </w:rPr>
        <w:t xml:space="preserve">uzavřená dle </w:t>
      </w:r>
      <w:proofErr w:type="spellStart"/>
      <w:r w:rsidRPr="00F32706">
        <w:rPr>
          <w:b w:val="0"/>
          <w:szCs w:val="24"/>
        </w:rPr>
        <w:t>ust</w:t>
      </w:r>
      <w:proofErr w:type="spellEnd"/>
      <w:r w:rsidRPr="00F32706">
        <w:rPr>
          <w:b w:val="0"/>
          <w:szCs w:val="24"/>
        </w:rPr>
        <w:t xml:space="preserve">. § 1724 a násl. zákona č. 89/2012 Sb., občanského zákoníku, v platném znění a ve smyslu </w:t>
      </w:r>
      <w:proofErr w:type="spellStart"/>
      <w:r w:rsidRPr="00F32706">
        <w:rPr>
          <w:b w:val="0"/>
          <w:szCs w:val="24"/>
        </w:rPr>
        <w:t>ust</w:t>
      </w:r>
      <w:proofErr w:type="spellEnd"/>
      <w:r w:rsidRPr="00F32706">
        <w:rPr>
          <w:b w:val="0"/>
          <w:szCs w:val="24"/>
        </w:rPr>
        <w:t xml:space="preserve">. § 110 odst. 2 písm. a) zákona č. 183/2006 Sb., o územním plánování a stavebním řádu (stavební zákon), </w:t>
      </w:r>
    </w:p>
    <w:p w:rsidR="002A2729" w:rsidRPr="00F32706" w:rsidRDefault="002A2729" w:rsidP="002A2729">
      <w:pPr>
        <w:pStyle w:val="Zkladntext2"/>
        <w:spacing w:before="60"/>
        <w:jc w:val="center"/>
        <w:rPr>
          <w:b w:val="0"/>
          <w:szCs w:val="24"/>
        </w:rPr>
      </w:pPr>
      <w:r w:rsidRPr="00F32706">
        <w:rPr>
          <w:b w:val="0"/>
          <w:szCs w:val="24"/>
        </w:rPr>
        <w:t>a na základě usnesení Rady městské části Praha 4 č. 2R-</w:t>
      </w:r>
      <w:r w:rsidR="00103D39">
        <w:rPr>
          <w:b w:val="0"/>
          <w:szCs w:val="24"/>
        </w:rPr>
        <w:t>65</w:t>
      </w:r>
      <w:r w:rsidRPr="00F32706">
        <w:rPr>
          <w:b w:val="0"/>
          <w:szCs w:val="24"/>
        </w:rPr>
        <w:t>/2018 ze dne 31.1.2018</w:t>
      </w:r>
    </w:p>
    <w:p w:rsidR="002A2729" w:rsidRPr="00F32706" w:rsidRDefault="002A2729" w:rsidP="002A2729">
      <w:pPr>
        <w:tabs>
          <w:tab w:val="left" w:pos="360"/>
        </w:tabs>
        <w:spacing w:before="480"/>
        <w:ind w:right="-289"/>
        <w:outlineLvl w:val="0"/>
        <w:rPr>
          <w:rFonts w:ascii="Times New Roman" w:hAnsi="Times New Roman"/>
          <w:b/>
          <w:sz w:val="24"/>
          <w:szCs w:val="24"/>
        </w:rPr>
      </w:pPr>
      <w:r w:rsidRPr="00F32706">
        <w:rPr>
          <w:rFonts w:ascii="Times New Roman" w:hAnsi="Times New Roman"/>
          <w:b/>
          <w:color w:val="000000"/>
          <w:sz w:val="24"/>
          <w:szCs w:val="24"/>
        </w:rPr>
        <w:t>městská část Praha 4</w:t>
      </w:r>
    </w:p>
    <w:p w:rsidR="002A2729" w:rsidRPr="00F32706" w:rsidRDefault="002A2729" w:rsidP="002A2729">
      <w:pPr>
        <w:ind w:left="1410" w:right="-289" w:hanging="1410"/>
        <w:rPr>
          <w:rFonts w:ascii="Times New Roman" w:hAnsi="Times New Roman"/>
          <w:sz w:val="24"/>
          <w:szCs w:val="24"/>
        </w:rPr>
      </w:pPr>
      <w:r w:rsidRPr="00F32706">
        <w:rPr>
          <w:rFonts w:ascii="Times New Roman" w:hAnsi="Times New Roman"/>
          <w:sz w:val="24"/>
          <w:szCs w:val="24"/>
        </w:rPr>
        <w:t>zastoupená:</w:t>
      </w:r>
      <w:r w:rsidRPr="00F32706">
        <w:rPr>
          <w:rFonts w:ascii="Times New Roman" w:hAnsi="Times New Roman"/>
          <w:sz w:val="24"/>
          <w:szCs w:val="24"/>
        </w:rPr>
        <w:tab/>
        <w:t xml:space="preserve">Mgr. Lukášem </w:t>
      </w:r>
      <w:proofErr w:type="spellStart"/>
      <w:r w:rsidRPr="00F32706">
        <w:rPr>
          <w:rFonts w:ascii="Times New Roman" w:hAnsi="Times New Roman"/>
          <w:sz w:val="24"/>
          <w:szCs w:val="24"/>
        </w:rPr>
        <w:t>Zichou</w:t>
      </w:r>
      <w:proofErr w:type="spellEnd"/>
      <w:r w:rsidRPr="00F32706">
        <w:rPr>
          <w:rFonts w:ascii="Times New Roman" w:hAnsi="Times New Roman"/>
          <w:sz w:val="24"/>
          <w:szCs w:val="24"/>
        </w:rPr>
        <w:t xml:space="preserve">, místostarostou městské části Praha 4, </w:t>
      </w:r>
    </w:p>
    <w:p w:rsidR="002A2729" w:rsidRPr="00F32706" w:rsidRDefault="002A2729" w:rsidP="002A2729">
      <w:pPr>
        <w:ind w:left="1410" w:right="-289"/>
        <w:rPr>
          <w:rFonts w:ascii="Times New Roman" w:hAnsi="Times New Roman"/>
          <w:sz w:val="24"/>
          <w:szCs w:val="24"/>
        </w:rPr>
      </w:pPr>
      <w:r w:rsidRPr="00F32706">
        <w:rPr>
          <w:rFonts w:ascii="Times New Roman" w:hAnsi="Times New Roman"/>
          <w:sz w:val="24"/>
          <w:szCs w:val="24"/>
        </w:rPr>
        <w:t>na základě plné moci ze dne 15. 4. 2015</w:t>
      </w:r>
    </w:p>
    <w:p w:rsidR="002A2729" w:rsidRPr="00F32706" w:rsidRDefault="002A2729" w:rsidP="002A2729">
      <w:pPr>
        <w:ind w:right="-289"/>
        <w:rPr>
          <w:rFonts w:ascii="Times New Roman" w:hAnsi="Times New Roman"/>
          <w:sz w:val="24"/>
          <w:szCs w:val="24"/>
        </w:rPr>
      </w:pPr>
      <w:r w:rsidRPr="00F32706">
        <w:rPr>
          <w:rFonts w:ascii="Times New Roman" w:hAnsi="Times New Roman"/>
          <w:sz w:val="24"/>
          <w:szCs w:val="24"/>
        </w:rPr>
        <w:t>se sídlem:</w:t>
      </w:r>
      <w:r w:rsidRPr="00F32706">
        <w:rPr>
          <w:rFonts w:ascii="Times New Roman" w:hAnsi="Times New Roman"/>
          <w:sz w:val="24"/>
          <w:szCs w:val="24"/>
        </w:rPr>
        <w:tab/>
        <w:t>Antala Staška 2059/80b, 140 46  Praha 4</w:t>
      </w:r>
    </w:p>
    <w:p w:rsidR="002A2729" w:rsidRPr="00F32706" w:rsidRDefault="002A2729" w:rsidP="002A2729">
      <w:pPr>
        <w:ind w:right="-289"/>
        <w:rPr>
          <w:rFonts w:ascii="Times New Roman" w:hAnsi="Times New Roman"/>
          <w:sz w:val="24"/>
          <w:szCs w:val="24"/>
        </w:rPr>
      </w:pPr>
      <w:r w:rsidRPr="00F32706">
        <w:rPr>
          <w:rFonts w:ascii="Times New Roman" w:hAnsi="Times New Roman"/>
          <w:sz w:val="24"/>
          <w:szCs w:val="24"/>
        </w:rPr>
        <w:t>IČ:</w:t>
      </w:r>
      <w:r w:rsidRPr="00F32706">
        <w:rPr>
          <w:rFonts w:ascii="Times New Roman" w:hAnsi="Times New Roman"/>
          <w:sz w:val="24"/>
          <w:szCs w:val="24"/>
        </w:rPr>
        <w:tab/>
      </w:r>
      <w:r w:rsidRPr="00F32706">
        <w:rPr>
          <w:rFonts w:ascii="Times New Roman" w:hAnsi="Times New Roman"/>
          <w:sz w:val="24"/>
          <w:szCs w:val="24"/>
        </w:rPr>
        <w:tab/>
        <w:t>000 63 584</w:t>
      </w:r>
    </w:p>
    <w:p w:rsidR="002A2729" w:rsidRPr="00F32706" w:rsidRDefault="002A2729" w:rsidP="002A2729">
      <w:pPr>
        <w:ind w:right="-289"/>
        <w:rPr>
          <w:rFonts w:ascii="Times New Roman" w:hAnsi="Times New Roman"/>
          <w:sz w:val="24"/>
          <w:szCs w:val="24"/>
        </w:rPr>
      </w:pPr>
      <w:r w:rsidRPr="00F32706">
        <w:rPr>
          <w:rFonts w:ascii="Times New Roman" w:hAnsi="Times New Roman"/>
          <w:sz w:val="24"/>
          <w:szCs w:val="24"/>
        </w:rPr>
        <w:t>DIČ:</w:t>
      </w:r>
      <w:r w:rsidRPr="00F32706">
        <w:rPr>
          <w:rFonts w:ascii="Times New Roman" w:hAnsi="Times New Roman"/>
          <w:sz w:val="24"/>
          <w:szCs w:val="24"/>
        </w:rPr>
        <w:tab/>
      </w:r>
      <w:r w:rsidRPr="00F32706">
        <w:rPr>
          <w:rFonts w:ascii="Times New Roman" w:hAnsi="Times New Roman"/>
          <w:sz w:val="24"/>
          <w:szCs w:val="24"/>
        </w:rPr>
        <w:tab/>
        <w:t>CZ00063584</w:t>
      </w:r>
    </w:p>
    <w:p w:rsidR="002A2729" w:rsidRPr="00F32706" w:rsidRDefault="002A2729" w:rsidP="002A2729">
      <w:pPr>
        <w:ind w:right="-289"/>
        <w:rPr>
          <w:rFonts w:ascii="Times New Roman" w:hAnsi="Times New Roman"/>
          <w:sz w:val="24"/>
          <w:szCs w:val="24"/>
        </w:rPr>
      </w:pPr>
    </w:p>
    <w:p w:rsidR="002A2729" w:rsidRPr="00F32706" w:rsidRDefault="002A2729" w:rsidP="002A2729">
      <w:pPr>
        <w:tabs>
          <w:tab w:val="left" w:pos="-1800"/>
          <w:tab w:val="left" w:pos="1843"/>
        </w:tabs>
        <w:autoSpaceDE w:val="0"/>
        <w:autoSpaceDN w:val="0"/>
        <w:adjustRightInd w:val="0"/>
        <w:spacing w:before="120"/>
        <w:rPr>
          <w:rFonts w:ascii="Times New Roman" w:hAnsi="Times New Roman"/>
          <w:sz w:val="24"/>
          <w:szCs w:val="24"/>
        </w:rPr>
      </w:pPr>
      <w:r w:rsidRPr="00F32706">
        <w:rPr>
          <w:rFonts w:ascii="Times New Roman" w:hAnsi="Times New Roman"/>
          <w:sz w:val="24"/>
          <w:szCs w:val="24"/>
        </w:rPr>
        <w:t xml:space="preserve">na straně jedné jako MČ Praha 4 </w:t>
      </w:r>
    </w:p>
    <w:p w:rsidR="002A2729" w:rsidRPr="00F32706" w:rsidRDefault="002A2729" w:rsidP="002A2729">
      <w:pPr>
        <w:tabs>
          <w:tab w:val="left" w:pos="-1800"/>
          <w:tab w:val="left" w:pos="1843"/>
        </w:tabs>
        <w:autoSpaceDE w:val="0"/>
        <w:autoSpaceDN w:val="0"/>
        <w:adjustRightInd w:val="0"/>
        <w:spacing w:before="120"/>
        <w:rPr>
          <w:rFonts w:ascii="Times New Roman" w:hAnsi="Times New Roman"/>
          <w:sz w:val="24"/>
          <w:szCs w:val="24"/>
        </w:rPr>
      </w:pPr>
      <w:r w:rsidRPr="00F32706">
        <w:rPr>
          <w:rFonts w:ascii="Times New Roman" w:hAnsi="Times New Roman"/>
          <w:sz w:val="24"/>
          <w:szCs w:val="24"/>
        </w:rPr>
        <w:t>(dále v textu jen „</w:t>
      </w:r>
      <w:r w:rsidRPr="00F32706">
        <w:rPr>
          <w:rFonts w:ascii="Times New Roman" w:hAnsi="Times New Roman"/>
          <w:b/>
          <w:sz w:val="24"/>
          <w:szCs w:val="24"/>
        </w:rPr>
        <w:t>MČ Praha 4</w:t>
      </w:r>
      <w:r w:rsidRPr="00F32706">
        <w:rPr>
          <w:rFonts w:ascii="Times New Roman" w:hAnsi="Times New Roman"/>
          <w:sz w:val="24"/>
          <w:szCs w:val="24"/>
        </w:rPr>
        <w:t>“)</w:t>
      </w:r>
    </w:p>
    <w:p w:rsidR="002A2729" w:rsidRPr="00F32706" w:rsidRDefault="002A2729" w:rsidP="002A2729">
      <w:pPr>
        <w:pStyle w:val="Zkladntext"/>
        <w:spacing w:before="240" w:after="240"/>
        <w:rPr>
          <w:szCs w:val="24"/>
        </w:rPr>
      </w:pPr>
      <w:r w:rsidRPr="00F32706">
        <w:rPr>
          <w:szCs w:val="24"/>
        </w:rPr>
        <w:t>a</w:t>
      </w:r>
    </w:p>
    <w:p w:rsidR="002A2729" w:rsidRPr="00F32706" w:rsidRDefault="002A2729" w:rsidP="002A2729">
      <w:pPr>
        <w:pStyle w:val="Zkladntext"/>
        <w:rPr>
          <w:b/>
          <w:szCs w:val="24"/>
        </w:rPr>
      </w:pPr>
      <w:r w:rsidRPr="00F32706">
        <w:rPr>
          <w:b/>
          <w:szCs w:val="24"/>
        </w:rPr>
        <w:t>Společenství vlastníků Krumlovská 527</w:t>
      </w:r>
    </w:p>
    <w:p w:rsidR="002A2729" w:rsidRPr="00F32706" w:rsidRDefault="002A2729" w:rsidP="002A2729">
      <w:pPr>
        <w:pStyle w:val="Zkladntext"/>
        <w:rPr>
          <w:szCs w:val="24"/>
        </w:rPr>
      </w:pPr>
      <w:r w:rsidRPr="00F32706">
        <w:rPr>
          <w:szCs w:val="24"/>
        </w:rPr>
        <w:t>zastoupené:</w:t>
      </w:r>
      <w:r w:rsidRPr="00F32706">
        <w:rPr>
          <w:szCs w:val="24"/>
        </w:rPr>
        <w:tab/>
        <w:t>Ing Ilonou Bláhovou, předsedkyní výboru a</w:t>
      </w:r>
    </w:p>
    <w:p w:rsidR="002A2729" w:rsidRPr="00F32706" w:rsidRDefault="002A2729" w:rsidP="002A2729">
      <w:pPr>
        <w:pStyle w:val="Zkladntext"/>
        <w:rPr>
          <w:szCs w:val="24"/>
        </w:rPr>
      </w:pPr>
      <w:r w:rsidRPr="00F32706">
        <w:rPr>
          <w:szCs w:val="24"/>
        </w:rPr>
        <w:tab/>
      </w:r>
      <w:r w:rsidRPr="00F32706">
        <w:rPr>
          <w:szCs w:val="24"/>
        </w:rPr>
        <w:tab/>
        <w:t>Mgr. Olgou Mejsnarovou, místopředsedkyní výboru a</w:t>
      </w:r>
    </w:p>
    <w:p w:rsidR="002A2729" w:rsidRPr="00F32706" w:rsidRDefault="002A2729" w:rsidP="002A2729">
      <w:pPr>
        <w:pStyle w:val="Zkladntext"/>
        <w:rPr>
          <w:szCs w:val="24"/>
        </w:rPr>
      </w:pPr>
      <w:r w:rsidRPr="00F32706">
        <w:rPr>
          <w:szCs w:val="24"/>
        </w:rPr>
        <w:tab/>
      </w:r>
      <w:r w:rsidRPr="00F32706">
        <w:rPr>
          <w:szCs w:val="24"/>
        </w:rPr>
        <w:tab/>
        <w:t>Ing. Michalem Švábem, členem výboru</w:t>
      </w:r>
    </w:p>
    <w:p w:rsidR="002A2729" w:rsidRPr="00F32706" w:rsidRDefault="002A2729" w:rsidP="002A2729">
      <w:pPr>
        <w:pStyle w:val="Zkladntext"/>
        <w:rPr>
          <w:szCs w:val="24"/>
        </w:rPr>
      </w:pPr>
      <w:r w:rsidRPr="00F32706">
        <w:rPr>
          <w:szCs w:val="24"/>
        </w:rPr>
        <w:t>se sídlem:</w:t>
      </w:r>
      <w:r w:rsidRPr="00F32706">
        <w:rPr>
          <w:szCs w:val="24"/>
        </w:rPr>
        <w:tab/>
        <w:t>Praha 4 - Michle, Krumlovská 527/4, PSČ 140 00</w:t>
      </w:r>
    </w:p>
    <w:p w:rsidR="002A2729" w:rsidRPr="00F32706" w:rsidRDefault="002A2729" w:rsidP="002A2729">
      <w:pPr>
        <w:pStyle w:val="Zkladntext"/>
        <w:rPr>
          <w:szCs w:val="24"/>
        </w:rPr>
      </w:pPr>
      <w:r w:rsidRPr="00F32706">
        <w:rPr>
          <w:szCs w:val="24"/>
        </w:rPr>
        <w:t>Spisová značka S 11668 vedená u Městského soudu v Praze</w:t>
      </w:r>
    </w:p>
    <w:p w:rsidR="002A2729" w:rsidRPr="00F32706" w:rsidRDefault="002A2729" w:rsidP="002A2729">
      <w:pPr>
        <w:pStyle w:val="Zkladntext"/>
        <w:rPr>
          <w:szCs w:val="24"/>
        </w:rPr>
      </w:pPr>
      <w:r w:rsidRPr="00F32706">
        <w:rPr>
          <w:szCs w:val="24"/>
        </w:rPr>
        <w:t>IČ:</w:t>
      </w:r>
      <w:r w:rsidRPr="00F32706">
        <w:rPr>
          <w:szCs w:val="24"/>
        </w:rPr>
        <w:tab/>
      </w:r>
      <w:r w:rsidRPr="00F32706">
        <w:rPr>
          <w:szCs w:val="24"/>
        </w:rPr>
        <w:tab/>
        <w:t>246 90 813</w:t>
      </w:r>
    </w:p>
    <w:p w:rsidR="002A2729" w:rsidRPr="00F32706" w:rsidRDefault="002A2729" w:rsidP="002A2729">
      <w:pPr>
        <w:pStyle w:val="Zkladntext"/>
        <w:rPr>
          <w:szCs w:val="24"/>
        </w:rPr>
      </w:pPr>
    </w:p>
    <w:p w:rsidR="002A2729" w:rsidRPr="00F32706" w:rsidRDefault="002A2729" w:rsidP="002A2729">
      <w:pPr>
        <w:pStyle w:val="Zkladntext"/>
        <w:spacing w:before="120"/>
        <w:rPr>
          <w:szCs w:val="24"/>
        </w:rPr>
      </w:pPr>
      <w:r w:rsidRPr="00F32706">
        <w:rPr>
          <w:szCs w:val="24"/>
        </w:rPr>
        <w:t>na straně druhé jako stavebník</w:t>
      </w:r>
    </w:p>
    <w:p w:rsidR="002A2729" w:rsidRPr="00F32706" w:rsidRDefault="002A2729" w:rsidP="002A2729">
      <w:pPr>
        <w:pStyle w:val="Zkladntext"/>
        <w:spacing w:before="120"/>
        <w:rPr>
          <w:szCs w:val="24"/>
        </w:rPr>
      </w:pPr>
      <w:r w:rsidRPr="00F32706">
        <w:rPr>
          <w:szCs w:val="24"/>
        </w:rPr>
        <w:t>(dále v textu jen „</w:t>
      </w:r>
      <w:r w:rsidRPr="00F32706">
        <w:rPr>
          <w:b/>
          <w:szCs w:val="24"/>
        </w:rPr>
        <w:t>stavebník</w:t>
      </w:r>
      <w:r w:rsidRPr="00F32706">
        <w:rPr>
          <w:szCs w:val="24"/>
        </w:rPr>
        <w:t>“)</w:t>
      </w:r>
    </w:p>
    <w:p w:rsidR="002A2729" w:rsidRPr="00F32706" w:rsidRDefault="002A2729" w:rsidP="002A2729">
      <w:pPr>
        <w:pStyle w:val="Zkladntext"/>
        <w:spacing w:before="240"/>
        <w:rPr>
          <w:szCs w:val="24"/>
        </w:rPr>
      </w:pPr>
      <w:r w:rsidRPr="00F32706">
        <w:rPr>
          <w:szCs w:val="24"/>
        </w:rPr>
        <w:t>(dále všichni též „</w:t>
      </w:r>
      <w:r w:rsidRPr="00F32706">
        <w:rPr>
          <w:b/>
          <w:szCs w:val="24"/>
        </w:rPr>
        <w:t>smluvní strany</w:t>
      </w:r>
      <w:r w:rsidRPr="00F32706">
        <w:rPr>
          <w:szCs w:val="24"/>
        </w:rPr>
        <w:t>“)</w:t>
      </w:r>
    </w:p>
    <w:p w:rsidR="002A2729" w:rsidRPr="00F32706" w:rsidRDefault="002A2729" w:rsidP="002A2729">
      <w:pPr>
        <w:pStyle w:val="Zkladntext"/>
        <w:spacing w:before="240"/>
        <w:rPr>
          <w:szCs w:val="24"/>
        </w:rPr>
      </w:pPr>
    </w:p>
    <w:p w:rsidR="002A2729" w:rsidRPr="00F32706" w:rsidRDefault="002A2729" w:rsidP="002A2729">
      <w:pPr>
        <w:pStyle w:val="Zkladntext3"/>
        <w:spacing w:before="240" w:line="240" w:lineRule="auto"/>
        <w:jc w:val="center"/>
        <w:rPr>
          <w:b w:val="0"/>
          <w:i w:val="0"/>
          <w:sz w:val="24"/>
          <w:szCs w:val="24"/>
        </w:rPr>
      </w:pPr>
      <w:r w:rsidRPr="00F32706">
        <w:rPr>
          <w:b w:val="0"/>
          <w:i w:val="0"/>
          <w:sz w:val="24"/>
          <w:szCs w:val="24"/>
        </w:rPr>
        <w:t>uzavřeli níže uvedeného dne, měsíce a roku tuto Smlouvu o právu provést stavbu:</w:t>
      </w:r>
    </w:p>
    <w:p w:rsidR="002A2729" w:rsidRPr="00F32706" w:rsidRDefault="002A2729" w:rsidP="002A2729">
      <w:pPr>
        <w:spacing w:before="360"/>
        <w:jc w:val="center"/>
        <w:rPr>
          <w:rFonts w:ascii="Times New Roman" w:hAnsi="Times New Roman"/>
          <w:b/>
          <w:sz w:val="24"/>
          <w:szCs w:val="24"/>
        </w:rPr>
      </w:pPr>
      <w:r w:rsidRPr="00F32706">
        <w:rPr>
          <w:rFonts w:ascii="Times New Roman" w:hAnsi="Times New Roman"/>
          <w:b/>
          <w:sz w:val="24"/>
          <w:szCs w:val="24"/>
        </w:rPr>
        <w:t>Článek I.</w:t>
      </w:r>
    </w:p>
    <w:p w:rsidR="002A2729" w:rsidRPr="00F32706" w:rsidRDefault="002A2729" w:rsidP="002A2729">
      <w:pPr>
        <w:spacing w:before="240"/>
        <w:jc w:val="both"/>
        <w:rPr>
          <w:rFonts w:ascii="Times New Roman" w:hAnsi="Times New Roman"/>
          <w:sz w:val="24"/>
          <w:szCs w:val="24"/>
        </w:rPr>
      </w:pPr>
      <w:r w:rsidRPr="00F32706">
        <w:rPr>
          <w:rFonts w:ascii="Times New Roman" w:hAnsi="Times New Roman"/>
          <w:b/>
          <w:sz w:val="24"/>
          <w:szCs w:val="24"/>
        </w:rPr>
        <w:t>1.1.</w:t>
      </w:r>
      <w:r w:rsidRPr="00F32706">
        <w:rPr>
          <w:rFonts w:ascii="Times New Roman" w:hAnsi="Times New Roman"/>
          <w:sz w:val="24"/>
          <w:szCs w:val="24"/>
        </w:rPr>
        <w:t xml:space="preserve"> MČ Praha 4 prohlašuje, že nemovitost, pozemek </w:t>
      </w:r>
      <w:proofErr w:type="spellStart"/>
      <w:r w:rsidRPr="00F32706">
        <w:rPr>
          <w:rFonts w:ascii="Times New Roman" w:hAnsi="Times New Roman"/>
          <w:sz w:val="24"/>
          <w:szCs w:val="24"/>
        </w:rPr>
        <w:t>parc</w:t>
      </w:r>
      <w:proofErr w:type="spellEnd"/>
      <w:r w:rsidRPr="00F32706">
        <w:rPr>
          <w:rFonts w:ascii="Times New Roman" w:hAnsi="Times New Roman"/>
          <w:sz w:val="24"/>
          <w:szCs w:val="24"/>
        </w:rPr>
        <w:t>. č. 206/1 o výměře 293 m</w:t>
      </w:r>
      <w:r w:rsidRPr="00F32706">
        <w:rPr>
          <w:rFonts w:ascii="Times New Roman" w:hAnsi="Times New Roman"/>
          <w:sz w:val="24"/>
          <w:szCs w:val="24"/>
          <w:vertAlign w:val="superscript"/>
        </w:rPr>
        <w:t>2</w:t>
      </w:r>
      <w:r w:rsidRPr="00F32706">
        <w:rPr>
          <w:rFonts w:ascii="Times New Roman" w:hAnsi="Times New Roman"/>
          <w:sz w:val="24"/>
          <w:szCs w:val="24"/>
        </w:rPr>
        <w:t xml:space="preserve">, zastavěná plocha a nádvoří, zastavěný stavbou </w:t>
      </w:r>
      <w:r w:rsidRPr="00F32706">
        <w:rPr>
          <w:rFonts w:ascii="Times New Roman" w:hAnsi="Times New Roman"/>
          <w:b/>
          <w:sz w:val="24"/>
          <w:szCs w:val="24"/>
        </w:rPr>
        <w:t>-</w:t>
      </w:r>
      <w:r w:rsidRPr="00F32706">
        <w:rPr>
          <w:rFonts w:ascii="Times New Roman" w:hAnsi="Times New Roman"/>
          <w:sz w:val="24"/>
          <w:szCs w:val="24"/>
        </w:rPr>
        <w:t xml:space="preserve"> budova bez č.p. a </w:t>
      </w:r>
      <w:proofErr w:type="spellStart"/>
      <w:r w:rsidRPr="00F32706">
        <w:rPr>
          <w:rFonts w:ascii="Times New Roman" w:hAnsi="Times New Roman"/>
          <w:sz w:val="24"/>
          <w:szCs w:val="24"/>
        </w:rPr>
        <w:t>č.e</w:t>
      </w:r>
      <w:proofErr w:type="spellEnd"/>
      <w:r w:rsidRPr="00F32706">
        <w:rPr>
          <w:rFonts w:ascii="Times New Roman" w:hAnsi="Times New Roman"/>
          <w:sz w:val="24"/>
          <w:szCs w:val="24"/>
        </w:rPr>
        <w:t xml:space="preserve">., stavba technického vybavení, vše památkově chráněné území, zapsáno Katastrálním úřadem pro hlavní město Praha, Katastrálním pracovištěm Praha na LV 1553 pro </w:t>
      </w:r>
      <w:proofErr w:type="spellStart"/>
      <w:r w:rsidRPr="00F32706">
        <w:rPr>
          <w:rFonts w:ascii="Times New Roman" w:hAnsi="Times New Roman"/>
          <w:sz w:val="24"/>
          <w:szCs w:val="24"/>
        </w:rPr>
        <w:t>k.ú</w:t>
      </w:r>
      <w:proofErr w:type="spellEnd"/>
      <w:r w:rsidRPr="00F32706">
        <w:rPr>
          <w:rFonts w:ascii="Times New Roman" w:hAnsi="Times New Roman"/>
          <w:sz w:val="24"/>
          <w:szCs w:val="24"/>
        </w:rPr>
        <w:t xml:space="preserve">. Michle a obec Praha (dále jen „dotčená nemovitost“) přešla na základě zák. č. 172/1991 Sb., o přechodu některých věcí </w:t>
      </w:r>
      <w:r w:rsidRPr="00F32706">
        <w:rPr>
          <w:rFonts w:ascii="Times New Roman" w:hAnsi="Times New Roman"/>
          <w:sz w:val="24"/>
          <w:szCs w:val="24"/>
        </w:rPr>
        <w:lastRenderedPageBreak/>
        <w:t xml:space="preserve">z majetku ČR do vlastnictví obcí, v platném znění, do vlastnictví obce hl. města Prahy a dle </w:t>
      </w:r>
      <w:proofErr w:type="spellStart"/>
      <w:r w:rsidRPr="00F32706">
        <w:rPr>
          <w:rFonts w:ascii="Times New Roman" w:hAnsi="Times New Roman"/>
          <w:sz w:val="24"/>
          <w:szCs w:val="24"/>
        </w:rPr>
        <w:t>ust</w:t>
      </w:r>
      <w:proofErr w:type="spellEnd"/>
      <w:r w:rsidRPr="00F32706">
        <w:rPr>
          <w:rFonts w:ascii="Times New Roman" w:hAnsi="Times New Roman"/>
          <w:sz w:val="24"/>
          <w:szCs w:val="24"/>
        </w:rPr>
        <w:t>. § 19 odst. 1 zák. č. 131/2000 Sb., o hlavním městě Praze, v platném znění, a na základě vyhlášky hl. m. Prahy č. 55/2000 Sb. HMP, ve znění pozdějších předpisů, kterou se vydává Statut hlavního města Prahy, v platném znění, byla svěřena městské části Praha 4.</w:t>
      </w:r>
    </w:p>
    <w:p w:rsidR="002A2729" w:rsidRPr="00F32706" w:rsidRDefault="002A2729" w:rsidP="002A2729">
      <w:pPr>
        <w:spacing w:before="240"/>
        <w:jc w:val="both"/>
        <w:rPr>
          <w:rFonts w:ascii="Times New Roman" w:hAnsi="Times New Roman"/>
          <w:sz w:val="24"/>
          <w:szCs w:val="24"/>
        </w:rPr>
      </w:pPr>
      <w:r w:rsidRPr="00F32706">
        <w:rPr>
          <w:rFonts w:ascii="Times New Roman" w:hAnsi="Times New Roman"/>
          <w:sz w:val="24"/>
          <w:szCs w:val="24"/>
        </w:rPr>
        <w:t xml:space="preserve">MČ Praha 4 prohlašuje, že při nakládání se svěřeným majetkem vykonává všechna práva a povinnosti vlastníka a rozhoduje, s výjimkou </w:t>
      </w:r>
      <w:proofErr w:type="spellStart"/>
      <w:r w:rsidRPr="00F32706">
        <w:rPr>
          <w:rFonts w:ascii="Times New Roman" w:hAnsi="Times New Roman"/>
          <w:sz w:val="24"/>
          <w:szCs w:val="24"/>
        </w:rPr>
        <w:t>ust</w:t>
      </w:r>
      <w:proofErr w:type="spellEnd"/>
      <w:r w:rsidRPr="00F32706">
        <w:rPr>
          <w:rFonts w:ascii="Times New Roman" w:hAnsi="Times New Roman"/>
          <w:sz w:val="24"/>
          <w:szCs w:val="24"/>
        </w:rPr>
        <w:t xml:space="preserve">. § 18 cit. </w:t>
      </w:r>
      <w:proofErr w:type="spellStart"/>
      <w:r w:rsidRPr="00F32706">
        <w:rPr>
          <w:rFonts w:ascii="Times New Roman" w:hAnsi="Times New Roman"/>
          <w:sz w:val="24"/>
          <w:szCs w:val="24"/>
        </w:rPr>
        <w:t>vyhl</w:t>
      </w:r>
      <w:proofErr w:type="spellEnd"/>
      <w:r w:rsidRPr="00F32706">
        <w:rPr>
          <w:rFonts w:ascii="Times New Roman" w:hAnsi="Times New Roman"/>
          <w:sz w:val="24"/>
          <w:szCs w:val="24"/>
        </w:rPr>
        <w:t xml:space="preserve">. HMP, o všech majetkoprávních úkonech v plném rozsahu. </w:t>
      </w:r>
    </w:p>
    <w:p w:rsidR="002A2729" w:rsidRPr="00F32706" w:rsidRDefault="002A2729" w:rsidP="002A2729">
      <w:pPr>
        <w:jc w:val="both"/>
        <w:rPr>
          <w:rFonts w:ascii="Times New Roman" w:hAnsi="Times New Roman"/>
          <w:b/>
          <w:sz w:val="24"/>
          <w:szCs w:val="24"/>
        </w:rPr>
      </w:pPr>
    </w:p>
    <w:p w:rsidR="002A2729" w:rsidRPr="00F32706" w:rsidRDefault="002A2729" w:rsidP="002A2729">
      <w:pPr>
        <w:jc w:val="both"/>
        <w:rPr>
          <w:rFonts w:ascii="Times New Roman" w:hAnsi="Times New Roman"/>
          <w:sz w:val="24"/>
          <w:szCs w:val="24"/>
        </w:rPr>
      </w:pPr>
      <w:r w:rsidRPr="00F32706">
        <w:rPr>
          <w:rFonts w:ascii="Times New Roman" w:hAnsi="Times New Roman"/>
          <w:b/>
          <w:sz w:val="24"/>
          <w:szCs w:val="24"/>
        </w:rPr>
        <w:t xml:space="preserve">1.2. </w:t>
      </w:r>
      <w:r w:rsidRPr="00F32706">
        <w:rPr>
          <w:rFonts w:ascii="Times New Roman" w:hAnsi="Times New Roman"/>
          <w:sz w:val="24"/>
          <w:szCs w:val="24"/>
        </w:rPr>
        <w:t xml:space="preserve">Stavebník prohlašuje, že hodlá na nemovitosti, stavbě - budova s č.p. 527, bytový dům, postavené na pozemku </w:t>
      </w:r>
      <w:proofErr w:type="spellStart"/>
      <w:r w:rsidRPr="00F32706">
        <w:rPr>
          <w:rFonts w:ascii="Times New Roman" w:hAnsi="Times New Roman"/>
          <w:sz w:val="24"/>
          <w:szCs w:val="24"/>
        </w:rPr>
        <w:t>parc</w:t>
      </w:r>
      <w:proofErr w:type="spellEnd"/>
      <w:r w:rsidRPr="00F32706">
        <w:rPr>
          <w:rFonts w:ascii="Times New Roman" w:hAnsi="Times New Roman"/>
          <w:sz w:val="24"/>
          <w:szCs w:val="24"/>
        </w:rPr>
        <w:t xml:space="preserve">. č. 206/2, zastavěná plocha a nádvoří, památkově chráněná oblast (dále jen „budova stavebníka“), zapsané Katastrálním úřadem pro hlavní město Praha, Katastrálním pracovištěm Praha na LV 7858 pro </w:t>
      </w:r>
      <w:proofErr w:type="spellStart"/>
      <w:r w:rsidRPr="00F32706">
        <w:rPr>
          <w:rFonts w:ascii="Times New Roman" w:hAnsi="Times New Roman"/>
          <w:sz w:val="24"/>
          <w:szCs w:val="24"/>
        </w:rPr>
        <w:t>k.ú</w:t>
      </w:r>
      <w:proofErr w:type="spellEnd"/>
      <w:r w:rsidRPr="00F32706">
        <w:rPr>
          <w:rFonts w:ascii="Times New Roman" w:hAnsi="Times New Roman"/>
          <w:sz w:val="24"/>
          <w:szCs w:val="24"/>
        </w:rPr>
        <w:t>. Michle a obec Praha, která je ve spoluvlastnictví jednotlivých členů stavebníka, realizovat stavbu s názvem „Revitalizace bytového domu“, spočívající v sanaci, opravě a zateplení obvodového pláště, zateplení ploché střechy a opravě lodžií, anglických dvorků a hromosvodů (dále jen „stavba“), jíž je investorem.</w:t>
      </w:r>
    </w:p>
    <w:p w:rsidR="002A2729" w:rsidRPr="00F32706" w:rsidRDefault="002A2729" w:rsidP="002A2729">
      <w:pPr>
        <w:spacing w:before="240"/>
        <w:jc w:val="both"/>
        <w:rPr>
          <w:rFonts w:ascii="Times New Roman" w:hAnsi="Times New Roman"/>
          <w:sz w:val="24"/>
          <w:szCs w:val="24"/>
        </w:rPr>
      </w:pPr>
      <w:r w:rsidRPr="00F32706">
        <w:rPr>
          <w:rFonts w:ascii="Times New Roman" w:hAnsi="Times New Roman"/>
          <w:b/>
          <w:sz w:val="24"/>
          <w:szCs w:val="24"/>
        </w:rPr>
        <w:t>1.3.</w:t>
      </w:r>
      <w:r w:rsidRPr="00F32706">
        <w:rPr>
          <w:rFonts w:ascii="Times New Roman" w:hAnsi="Times New Roman"/>
          <w:sz w:val="24"/>
          <w:szCs w:val="24"/>
        </w:rPr>
        <w:t xml:space="preserve"> Smluvní strany shodně prohlašují, že tato smlouva se uzavírá pro naplnění </w:t>
      </w:r>
      <w:proofErr w:type="spellStart"/>
      <w:r w:rsidRPr="00F32706">
        <w:rPr>
          <w:rFonts w:ascii="Times New Roman" w:hAnsi="Times New Roman"/>
          <w:sz w:val="24"/>
          <w:szCs w:val="24"/>
        </w:rPr>
        <w:t>ust</w:t>
      </w:r>
      <w:proofErr w:type="spellEnd"/>
      <w:r w:rsidRPr="00F32706">
        <w:rPr>
          <w:rFonts w:ascii="Times New Roman" w:hAnsi="Times New Roman"/>
          <w:sz w:val="24"/>
          <w:szCs w:val="24"/>
        </w:rPr>
        <w:t xml:space="preserve">. § 110 odst. 2. </w:t>
      </w:r>
      <w:proofErr w:type="spellStart"/>
      <w:r w:rsidRPr="00F32706">
        <w:rPr>
          <w:rFonts w:ascii="Times New Roman" w:hAnsi="Times New Roman"/>
          <w:sz w:val="24"/>
          <w:szCs w:val="24"/>
        </w:rPr>
        <w:t>písm</w:t>
      </w:r>
      <w:proofErr w:type="spellEnd"/>
      <w:r w:rsidRPr="00F32706">
        <w:rPr>
          <w:rFonts w:ascii="Times New Roman" w:hAnsi="Times New Roman"/>
          <w:sz w:val="24"/>
          <w:szCs w:val="24"/>
        </w:rPr>
        <w:t xml:space="preserve"> a) zákona č. 183/2006 Sb., o územním plánování a stavebním řádu (stavební zákon), ve znění pozdějších předpisů.</w:t>
      </w:r>
    </w:p>
    <w:p w:rsidR="002A2729" w:rsidRPr="00F32706" w:rsidRDefault="002A2729" w:rsidP="002A2729">
      <w:pPr>
        <w:spacing w:before="360"/>
        <w:jc w:val="center"/>
        <w:rPr>
          <w:rFonts w:ascii="Times New Roman" w:hAnsi="Times New Roman"/>
          <w:b/>
          <w:sz w:val="24"/>
          <w:szCs w:val="24"/>
        </w:rPr>
      </w:pPr>
      <w:r w:rsidRPr="00F32706">
        <w:rPr>
          <w:rFonts w:ascii="Times New Roman" w:hAnsi="Times New Roman"/>
          <w:b/>
          <w:sz w:val="24"/>
          <w:szCs w:val="24"/>
        </w:rPr>
        <w:t>Článek II.</w:t>
      </w:r>
    </w:p>
    <w:p w:rsidR="002A2729" w:rsidRPr="00F32706" w:rsidRDefault="002A2729" w:rsidP="002A2729">
      <w:pPr>
        <w:pStyle w:val="Zkladntextodsazen2"/>
        <w:spacing w:before="240"/>
        <w:ind w:left="0"/>
        <w:rPr>
          <w:szCs w:val="24"/>
        </w:rPr>
      </w:pPr>
      <w:r w:rsidRPr="00F32706">
        <w:rPr>
          <w:b/>
          <w:szCs w:val="24"/>
        </w:rPr>
        <w:t>2.1.</w:t>
      </w:r>
      <w:r w:rsidRPr="00F32706">
        <w:rPr>
          <w:szCs w:val="24"/>
        </w:rPr>
        <w:t xml:space="preserve"> </w:t>
      </w:r>
      <w:r w:rsidRPr="00F32706">
        <w:rPr>
          <w:spacing w:val="2"/>
          <w:szCs w:val="24"/>
        </w:rPr>
        <w:t>Předmětem této smlouvy je založení práva stavebníka provést stavbu na budově popsané v článku I. odst. 1.2. této smlouvy, přičemž zateplení obvodových stěn bude na severní straně a částečně na západní a východní straně budovy,</w:t>
      </w:r>
      <w:r w:rsidRPr="00F32706">
        <w:rPr>
          <w:szCs w:val="24"/>
        </w:rPr>
        <w:t xml:space="preserve"> v celkové délce 18 m</w:t>
      </w:r>
      <w:r w:rsidRPr="00F32706">
        <w:rPr>
          <w:spacing w:val="2"/>
          <w:szCs w:val="24"/>
        </w:rPr>
        <w:t>,</w:t>
      </w:r>
      <w:r w:rsidRPr="00F32706">
        <w:rPr>
          <w:szCs w:val="24"/>
        </w:rPr>
        <w:t xml:space="preserve"> </w:t>
      </w:r>
      <w:r w:rsidRPr="00F32706">
        <w:rPr>
          <w:spacing w:val="2"/>
          <w:szCs w:val="24"/>
        </w:rPr>
        <w:t xml:space="preserve">přesahovat nad </w:t>
      </w:r>
      <w:r w:rsidRPr="00F32706">
        <w:rPr>
          <w:szCs w:val="24"/>
        </w:rPr>
        <w:t>a v místě dělící stěny v 1.NP do objektu dotčené nemovitosti, popsané v článku I. odst. 1.1. této smlouvy,</w:t>
      </w:r>
      <w:r w:rsidRPr="00F32706">
        <w:rPr>
          <w:spacing w:val="2"/>
          <w:szCs w:val="24"/>
        </w:rPr>
        <w:t xml:space="preserve"> </w:t>
      </w:r>
      <w:r w:rsidRPr="00F32706">
        <w:rPr>
          <w:szCs w:val="24"/>
        </w:rPr>
        <w:t xml:space="preserve">o cca 140 mm, a to tak, jak je zakresleno v projektové dokumentaci vypracované hlavním projektantem Ing. Arch. Zdeňkem </w:t>
      </w:r>
      <w:proofErr w:type="spellStart"/>
      <w:r w:rsidRPr="00F32706">
        <w:rPr>
          <w:szCs w:val="24"/>
        </w:rPr>
        <w:t>Pardubou</w:t>
      </w:r>
      <w:proofErr w:type="spellEnd"/>
      <w:r w:rsidRPr="00F32706">
        <w:rPr>
          <w:szCs w:val="24"/>
        </w:rPr>
        <w:t>, ČKAIT 0000300, PROFIREVIT spol. s r.o., se sídlem Ivana Olbrachta 2591, 272 01 Kladno, konkrétně v části Situace, výkres č. C.2., Půdorys 1.NP, výkres č. D.1.1.B.10, a detaily napojení zateplení na dotčený objekt, které jsou nedílnou součástí této smlouvy.</w:t>
      </w:r>
    </w:p>
    <w:p w:rsidR="002A2729" w:rsidRPr="00F32706" w:rsidRDefault="002A2729" w:rsidP="002A2729">
      <w:pPr>
        <w:spacing w:before="480"/>
        <w:jc w:val="center"/>
        <w:rPr>
          <w:rFonts w:ascii="Times New Roman" w:hAnsi="Times New Roman"/>
          <w:b/>
          <w:sz w:val="24"/>
          <w:szCs w:val="24"/>
        </w:rPr>
      </w:pPr>
      <w:r w:rsidRPr="00F32706">
        <w:rPr>
          <w:rFonts w:ascii="Times New Roman" w:hAnsi="Times New Roman"/>
          <w:b/>
          <w:sz w:val="24"/>
          <w:szCs w:val="24"/>
        </w:rPr>
        <w:t>Článek III.</w:t>
      </w:r>
    </w:p>
    <w:p w:rsidR="002A2729" w:rsidRPr="00F32706" w:rsidRDefault="002A2729" w:rsidP="002A2729">
      <w:pPr>
        <w:spacing w:before="240"/>
        <w:jc w:val="both"/>
        <w:rPr>
          <w:rFonts w:ascii="Times New Roman" w:hAnsi="Times New Roman"/>
          <w:sz w:val="24"/>
          <w:szCs w:val="24"/>
        </w:rPr>
      </w:pPr>
      <w:r w:rsidRPr="00F32706">
        <w:rPr>
          <w:rFonts w:ascii="Times New Roman" w:hAnsi="Times New Roman"/>
          <w:b/>
          <w:sz w:val="24"/>
          <w:szCs w:val="24"/>
        </w:rPr>
        <w:t>3.1.</w:t>
      </w:r>
      <w:r w:rsidRPr="00F32706">
        <w:rPr>
          <w:rFonts w:ascii="Times New Roman" w:hAnsi="Times New Roman"/>
          <w:sz w:val="24"/>
          <w:szCs w:val="24"/>
        </w:rPr>
        <w:t xml:space="preserve"> MČ Praha 4 tímto </w:t>
      </w:r>
      <w:r w:rsidRPr="00F32706">
        <w:rPr>
          <w:rFonts w:ascii="Times New Roman" w:hAnsi="Times New Roman"/>
          <w:b/>
          <w:sz w:val="24"/>
          <w:szCs w:val="24"/>
        </w:rPr>
        <w:t>souhlasí</w:t>
      </w:r>
      <w:r w:rsidRPr="00F32706">
        <w:rPr>
          <w:rFonts w:ascii="Times New Roman" w:hAnsi="Times New Roman"/>
          <w:sz w:val="24"/>
          <w:szCs w:val="24"/>
        </w:rPr>
        <w:t xml:space="preserve"> s provedením plánované stavby s názvem „Revitalizace bytového domu“, blíže popsané v článku I. odst. 1.2. této smlouvy, a s přesahem zateplení obvodových stěn na severní a částech východní a západní strany budovy nad a v místě dělící stěny a stropu v 1.NP do interiéru dotčené nemovitosti, v hloubce cca 160 mm tak, jak je uvedeno v příloze č. 1 této smlouvy. </w:t>
      </w:r>
    </w:p>
    <w:p w:rsidR="002A2729" w:rsidRPr="00F32706" w:rsidRDefault="002A2729" w:rsidP="002A2729">
      <w:pPr>
        <w:pStyle w:val="Prosttext"/>
        <w:spacing w:before="240"/>
        <w:jc w:val="both"/>
        <w:rPr>
          <w:rFonts w:ascii="Times New Roman" w:hAnsi="Times New Roman"/>
          <w:spacing w:val="-4"/>
          <w:sz w:val="24"/>
          <w:szCs w:val="24"/>
        </w:rPr>
      </w:pPr>
      <w:r w:rsidRPr="00F32706">
        <w:rPr>
          <w:rFonts w:ascii="Times New Roman" w:hAnsi="Times New Roman"/>
          <w:b/>
          <w:sz w:val="24"/>
          <w:szCs w:val="24"/>
        </w:rPr>
        <w:t xml:space="preserve">3.2. </w:t>
      </w:r>
      <w:r w:rsidRPr="00F32706">
        <w:rPr>
          <w:rFonts w:ascii="Times New Roman" w:hAnsi="Times New Roman"/>
          <w:spacing w:val="-4"/>
          <w:sz w:val="24"/>
          <w:szCs w:val="24"/>
        </w:rPr>
        <w:t>Souhlas se vydává za podmínky, že budou splněny podmínky dané dalšími vyjadřujícími se orgány.</w:t>
      </w:r>
    </w:p>
    <w:p w:rsidR="002A2729" w:rsidRPr="00F32706" w:rsidRDefault="002A2729" w:rsidP="002A2729">
      <w:pPr>
        <w:spacing w:before="360"/>
        <w:jc w:val="center"/>
        <w:rPr>
          <w:rFonts w:ascii="Times New Roman" w:hAnsi="Times New Roman"/>
          <w:b/>
          <w:sz w:val="24"/>
          <w:szCs w:val="24"/>
        </w:rPr>
      </w:pPr>
      <w:r w:rsidRPr="00F32706">
        <w:rPr>
          <w:rFonts w:ascii="Times New Roman" w:hAnsi="Times New Roman"/>
          <w:b/>
          <w:sz w:val="24"/>
          <w:szCs w:val="24"/>
        </w:rPr>
        <w:t>Článek IV.</w:t>
      </w:r>
    </w:p>
    <w:p w:rsidR="002A2729" w:rsidRPr="00F32706" w:rsidRDefault="002A2729" w:rsidP="002A2729">
      <w:pPr>
        <w:spacing w:before="240"/>
        <w:jc w:val="both"/>
        <w:rPr>
          <w:rFonts w:ascii="Times New Roman" w:hAnsi="Times New Roman"/>
          <w:sz w:val="24"/>
          <w:szCs w:val="24"/>
        </w:rPr>
      </w:pPr>
      <w:r w:rsidRPr="00F32706">
        <w:rPr>
          <w:rFonts w:ascii="Times New Roman" w:hAnsi="Times New Roman"/>
          <w:b/>
          <w:sz w:val="24"/>
          <w:szCs w:val="24"/>
        </w:rPr>
        <w:t>4.1.</w:t>
      </w:r>
      <w:r w:rsidRPr="00F32706">
        <w:rPr>
          <w:rFonts w:ascii="Times New Roman" w:hAnsi="Times New Roman"/>
          <w:sz w:val="24"/>
          <w:szCs w:val="24"/>
        </w:rPr>
        <w:t xml:space="preserve"> MČ Praha 4 a stavebník se dohodli, že právo provést stavbu se zřizuje bezúplatně.</w:t>
      </w:r>
    </w:p>
    <w:p w:rsidR="002A2729" w:rsidRPr="00F32706" w:rsidRDefault="002A2729" w:rsidP="002A2729">
      <w:pPr>
        <w:spacing w:before="240"/>
        <w:jc w:val="both"/>
        <w:rPr>
          <w:rFonts w:ascii="Times New Roman" w:hAnsi="Times New Roman"/>
          <w:sz w:val="24"/>
          <w:szCs w:val="24"/>
        </w:rPr>
      </w:pPr>
    </w:p>
    <w:p w:rsidR="002A2729" w:rsidRPr="00F32706" w:rsidRDefault="002A2729" w:rsidP="002A2729">
      <w:pPr>
        <w:spacing w:before="480"/>
        <w:jc w:val="center"/>
        <w:rPr>
          <w:rFonts w:ascii="Times New Roman" w:hAnsi="Times New Roman"/>
          <w:b/>
          <w:sz w:val="24"/>
          <w:szCs w:val="24"/>
        </w:rPr>
      </w:pPr>
      <w:r w:rsidRPr="00F32706">
        <w:rPr>
          <w:rFonts w:ascii="Times New Roman" w:hAnsi="Times New Roman"/>
          <w:b/>
          <w:sz w:val="24"/>
          <w:szCs w:val="24"/>
        </w:rPr>
        <w:lastRenderedPageBreak/>
        <w:t>Článek V.</w:t>
      </w:r>
    </w:p>
    <w:p w:rsidR="002A2729" w:rsidRPr="00F32706" w:rsidRDefault="002A2729" w:rsidP="002A2729">
      <w:pPr>
        <w:tabs>
          <w:tab w:val="left" w:pos="426"/>
        </w:tabs>
        <w:spacing w:before="240"/>
        <w:jc w:val="both"/>
        <w:rPr>
          <w:rFonts w:ascii="Times New Roman" w:hAnsi="Times New Roman"/>
          <w:sz w:val="24"/>
          <w:szCs w:val="24"/>
        </w:rPr>
      </w:pPr>
      <w:r w:rsidRPr="00F32706">
        <w:rPr>
          <w:rFonts w:ascii="Times New Roman" w:hAnsi="Times New Roman"/>
          <w:b/>
          <w:sz w:val="24"/>
          <w:szCs w:val="24"/>
        </w:rPr>
        <w:t>5.1.</w:t>
      </w:r>
      <w:r w:rsidRPr="00F32706">
        <w:rPr>
          <w:rFonts w:ascii="Times New Roman" w:hAnsi="Times New Roman"/>
          <w:sz w:val="24"/>
          <w:szCs w:val="24"/>
        </w:rPr>
        <w:t xml:space="preserve"> Stavebník</w:t>
      </w:r>
      <w:r w:rsidRPr="00F32706">
        <w:rPr>
          <w:rFonts w:ascii="Times New Roman" w:hAnsi="Times New Roman"/>
          <w:color w:val="000000"/>
          <w:sz w:val="24"/>
          <w:szCs w:val="24"/>
        </w:rPr>
        <w:t xml:space="preserve"> prohlašuje, že se před zahájením stavebních úprav seznámil se stavem dotčené nemovitosti a že její stav je mu znám.</w:t>
      </w:r>
    </w:p>
    <w:p w:rsidR="002A2729" w:rsidRPr="00F32706" w:rsidRDefault="002A2729" w:rsidP="002A2729">
      <w:pPr>
        <w:tabs>
          <w:tab w:val="left" w:pos="426"/>
        </w:tabs>
        <w:spacing w:before="240"/>
        <w:jc w:val="both"/>
        <w:rPr>
          <w:rFonts w:ascii="Times New Roman" w:hAnsi="Times New Roman"/>
          <w:sz w:val="24"/>
          <w:szCs w:val="24"/>
        </w:rPr>
      </w:pPr>
      <w:r w:rsidRPr="00F32706">
        <w:rPr>
          <w:rFonts w:ascii="Times New Roman" w:hAnsi="Times New Roman"/>
          <w:b/>
          <w:sz w:val="24"/>
          <w:szCs w:val="24"/>
        </w:rPr>
        <w:t xml:space="preserve">5.2. </w:t>
      </w:r>
      <w:r w:rsidRPr="00F32706">
        <w:rPr>
          <w:rFonts w:ascii="Times New Roman" w:hAnsi="Times New Roman"/>
          <w:spacing w:val="-4"/>
          <w:sz w:val="24"/>
          <w:szCs w:val="24"/>
        </w:rPr>
        <w:t>Stavebník se zavazuje, že stavební práce v rámci stavby uvedené v článku I. odst. 1.2. této smlouvy:</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 xml:space="preserve">- </w:t>
      </w:r>
      <w:r w:rsidRPr="00F32706">
        <w:rPr>
          <w:rFonts w:ascii="Times New Roman" w:hAnsi="Times New Roman"/>
          <w:sz w:val="24"/>
          <w:szCs w:val="24"/>
        </w:rPr>
        <w:tab/>
        <w:t>provede na své náklady,</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w:t>
      </w:r>
      <w:r w:rsidRPr="00F32706">
        <w:rPr>
          <w:rFonts w:ascii="Times New Roman" w:hAnsi="Times New Roman"/>
          <w:sz w:val="24"/>
          <w:szCs w:val="24"/>
        </w:rPr>
        <w:tab/>
      </w:r>
      <w:r w:rsidRPr="00F32706">
        <w:rPr>
          <w:rFonts w:ascii="Times New Roman" w:hAnsi="Times New Roman"/>
          <w:spacing w:val="-2"/>
          <w:sz w:val="24"/>
          <w:szCs w:val="24"/>
        </w:rPr>
        <w:t>projedná s MČ Praha 4 veškeré případné změny stavby, které se týkají stavbou dotčené nemovitosti,</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w:t>
      </w:r>
      <w:r w:rsidRPr="00F32706">
        <w:rPr>
          <w:rFonts w:ascii="Times New Roman" w:hAnsi="Times New Roman"/>
          <w:sz w:val="24"/>
          <w:szCs w:val="24"/>
        </w:rPr>
        <w:tab/>
        <w:t>při realizaci stavebních úprav, užívání, opravách a údržbě budovy bude chránit práva vlastníka a uživatele dotčené nemovitosti,</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 případný vstup do a na dotčenou nemovitost oznámí MČ Praha 4 v dostatečném předstihu,</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 před umístěním stavebního lešení na dotčenou nemovitost předloží MČ Praha 4 statický posudek a provede opatření k ochránění střešní krytiny,</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 xml:space="preserve">- </w:t>
      </w:r>
      <w:r w:rsidRPr="00F32706">
        <w:rPr>
          <w:rFonts w:ascii="Times New Roman" w:hAnsi="Times New Roman"/>
          <w:spacing w:val="-2"/>
          <w:sz w:val="24"/>
          <w:szCs w:val="24"/>
        </w:rPr>
        <w:t>po skončení stavebních úprav uvede dotčenou nemovitost do původního stavu, na vlastní náklady,</w:t>
      </w:r>
    </w:p>
    <w:p w:rsidR="002A2729" w:rsidRPr="00F32706" w:rsidRDefault="002A2729" w:rsidP="002A2729">
      <w:pPr>
        <w:spacing w:before="120"/>
        <w:ind w:left="567" w:hanging="142"/>
        <w:jc w:val="both"/>
        <w:rPr>
          <w:rFonts w:ascii="Times New Roman" w:hAnsi="Times New Roman"/>
          <w:sz w:val="24"/>
          <w:szCs w:val="24"/>
        </w:rPr>
      </w:pPr>
      <w:r w:rsidRPr="00F32706">
        <w:rPr>
          <w:rFonts w:ascii="Times New Roman" w:hAnsi="Times New Roman"/>
          <w:sz w:val="24"/>
          <w:szCs w:val="24"/>
        </w:rPr>
        <w:t>-</w:t>
      </w:r>
      <w:r w:rsidRPr="00F32706">
        <w:rPr>
          <w:rFonts w:ascii="Times New Roman" w:hAnsi="Times New Roman"/>
          <w:sz w:val="24"/>
          <w:szCs w:val="24"/>
        </w:rPr>
        <w:tab/>
        <w:t>oznámit ihned správní firmě MČ Praha 4 vznik veškerých škod, které v důsledku realizace stavby, nebo jakékoliv další činnosti na dotčené nemovitosti, či jiném majetku MČ Praha 4 vzniknou a vzniklé škody na svůj náklad odstranit,</w:t>
      </w:r>
    </w:p>
    <w:p w:rsidR="002A2729" w:rsidRPr="00F32706" w:rsidRDefault="002A2729" w:rsidP="002A2729">
      <w:pPr>
        <w:spacing w:before="120"/>
        <w:ind w:left="567" w:hanging="142"/>
        <w:jc w:val="both"/>
        <w:rPr>
          <w:rFonts w:ascii="Times New Roman" w:hAnsi="Times New Roman"/>
          <w:color w:val="000000"/>
          <w:sz w:val="24"/>
          <w:szCs w:val="24"/>
        </w:rPr>
      </w:pPr>
      <w:r w:rsidRPr="00F32706">
        <w:rPr>
          <w:rFonts w:ascii="Times New Roman" w:hAnsi="Times New Roman"/>
          <w:sz w:val="24"/>
          <w:szCs w:val="24"/>
        </w:rPr>
        <w:t>-</w:t>
      </w:r>
      <w:r w:rsidRPr="00F32706">
        <w:rPr>
          <w:rFonts w:ascii="Times New Roman" w:hAnsi="Times New Roman"/>
          <w:sz w:val="24"/>
          <w:szCs w:val="24"/>
        </w:rPr>
        <w:tab/>
      </w:r>
      <w:r w:rsidRPr="00F32706">
        <w:rPr>
          <w:rFonts w:ascii="Times New Roman" w:hAnsi="Times New Roman"/>
          <w:color w:val="000000"/>
          <w:sz w:val="24"/>
          <w:szCs w:val="24"/>
        </w:rPr>
        <w:t>zajistit vše potřebné k odvrácení hrozících škod, havárií apod.</w:t>
      </w:r>
    </w:p>
    <w:p w:rsidR="002A2729" w:rsidRPr="00F32706" w:rsidRDefault="002A2729" w:rsidP="002A2729">
      <w:pPr>
        <w:tabs>
          <w:tab w:val="left" w:pos="426"/>
          <w:tab w:val="left" w:pos="567"/>
        </w:tabs>
        <w:spacing w:before="240"/>
        <w:jc w:val="both"/>
        <w:rPr>
          <w:rFonts w:ascii="Times New Roman" w:hAnsi="Times New Roman"/>
          <w:sz w:val="24"/>
          <w:szCs w:val="24"/>
          <w:lang w:eastAsia="en-US"/>
        </w:rPr>
      </w:pPr>
      <w:r w:rsidRPr="00F32706">
        <w:rPr>
          <w:rFonts w:ascii="Times New Roman" w:hAnsi="Times New Roman"/>
          <w:b/>
          <w:color w:val="000000"/>
          <w:sz w:val="24"/>
          <w:szCs w:val="24"/>
        </w:rPr>
        <w:t>5.3.</w:t>
      </w:r>
      <w:r w:rsidRPr="00F32706">
        <w:rPr>
          <w:rFonts w:ascii="Times New Roman" w:hAnsi="Times New Roman"/>
          <w:color w:val="000000"/>
          <w:sz w:val="24"/>
          <w:szCs w:val="24"/>
        </w:rPr>
        <w:t xml:space="preserve"> </w:t>
      </w:r>
      <w:r w:rsidRPr="00F32706">
        <w:rPr>
          <w:rFonts w:ascii="Times New Roman" w:hAnsi="Times New Roman"/>
          <w:sz w:val="24"/>
          <w:szCs w:val="24"/>
          <w:lang w:eastAsia="en-US"/>
        </w:rPr>
        <w:t>V případě jakýchkoliv budoucích stavebních prací a úprav, realizovaných na dotčené nemovitosti popsané v článku I. odst. 1.1. této smlouvy, při nichž bude nezbytný zásah i do budovy stavebníka popsané v článku I. odst. 1.2. této smlouvy, se stavebník zavazuje, že na písemnou výzvu vlastníka nemovitosti, popsané v článku I. odst. 1.1. této smlouvy, odstraní zateplení obvodových stěn přesahující nad, nebo zasahující do nemovitosti popsané v článku I. odst. 1.1. této smlouvy a to v  potřebném rozsahu, na svůj náklad a bez náhrady. V případě nesplnění povinnosti v tomto bodě, bude uplatněna smluvní pokuta ve výši 10 000,- Kč, a to i opakovaně, až do odstranění závadného stavu.</w:t>
      </w:r>
    </w:p>
    <w:p w:rsidR="002A2729" w:rsidRPr="00F32706" w:rsidRDefault="002A2729" w:rsidP="002A2729">
      <w:pPr>
        <w:spacing w:before="480"/>
        <w:jc w:val="center"/>
        <w:rPr>
          <w:rFonts w:ascii="Times New Roman" w:hAnsi="Times New Roman"/>
          <w:b/>
          <w:sz w:val="24"/>
          <w:szCs w:val="24"/>
        </w:rPr>
      </w:pPr>
      <w:r w:rsidRPr="00F32706">
        <w:rPr>
          <w:rFonts w:ascii="Times New Roman" w:hAnsi="Times New Roman"/>
          <w:b/>
          <w:sz w:val="24"/>
          <w:szCs w:val="24"/>
        </w:rPr>
        <w:t>Článek VI.</w:t>
      </w:r>
    </w:p>
    <w:p w:rsidR="002A2729" w:rsidRPr="00F32706" w:rsidRDefault="002A2729" w:rsidP="002A2729">
      <w:pPr>
        <w:pStyle w:val="Zkladntextodsazen"/>
        <w:tabs>
          <w:tab w:val="left" w:pos="720"/>
        </w:tabs>
        <w:spacing w:before="240" w:line="0" w:lineRule="atLeast"/>
        <w:ind w:left="0"/>
        <w:jc w:val="both"/>
        <w:rPr>
          <w:szCs w:val="24"/>
        </w:rPr>
      </w:pPr>
      <w:r w:rsidRPr="00F32706">
        <w:rPr>
          <w:b/>
          <w:szCs w:val="24"/>
        </w:rPr>
        <w:t>6.1.</w:t>
      </w:r>
      <w:r w:rsidRPr="00F32706">
        <w:rPr>
          <w:szCs w:val="24"/>
        </w:rPr>
        <w:t xml:space="preserve"> Ve věcech touto smlouvou výslovně neupravených se právní vztahy smluvních stran řídí platnými právními předpisy, zejména pak ustanoveními zákona č. 89/2012 Sb., občanský zákoník, ve znění pozdějších předpisů.</w:t>
      </w:r>
    </w:p>
    <w:p w:rsidR="002A2729" w:rsidRPr="00F32706" w:rsidRDefault="002A2729" w:rsidP="002A2729">
      <w:pPr>
        <w:tabs>
          <w:tab w:val="left" w:pos="720"/>
        </w:tabs>
        <w:spacing w:before="240" w:after="120" w:line="0" w:lineRule="atLeast"/>
        <w:jc w:val="both"/>
        <w:rPr>
          <w:rFonts w:ascii="Times New Roman" w:hAnsi="Times New Roman"/>
          <w:sz w:val="24"/>
          <w:szCs w:val="24"/>
        </w:rPr>
      </w:pPr>
      <w:r w:rsidRPr="00F32706">
        <w:rPr>
          <w:rFonts w:ascii="Times New Roman" w:hAnsi="Times New Roman"/>
          <w:b/>
          <w:sz w:val="24"/>
          <w:szCs w:val="24"/>
        </w:rPr>
        <w:t>6.2.</w:t>
      </w:r>
      <w:r w:rsidRPr="00F32706">
        <w:rPr>
          <w:rFonts w:ascii="Times New Roman" w:hAnsi="Times New Roman"/>
          <w:sz w:val="24"/>
          <w:szCs w:val="24"/>
        </w:rPr>
        <w:t xml:space="preserve"> Tato smlouva je vyhotovena ve čtyřech stejnopisech, z nichž každá smluvní strana obdrží po dvou stejnopisech. Stavebník jeden stejnopis předloží pro potřeby stavebního řízení.</w:t>
      </w:r>
    </w:p>
    <w:p w:rsidR="002A2729" w:rsidRPr="00F32706" w:rsidRDefault="002A2729" w:rsidP="002A2729">
      <w:pPr>
        <w:jc w:val="both"/>
        <w:rPr>
          <w:rFonts w:ascii="Times New Roman" w:hAnsi="Times New Roman"/>
          <w:sz w:val="24"/>
          <w:szCs w:val="24"/>
        </w:rPr>
      </w:pPr>
      <w:r w:rsidRPr="00F32706">
        <w:rPr>
          <w:rFonts w:ascii="Times New Roman" w:hAnsi="Times New Roman"/>
          <w:b/>
          <w:sz w:val="24"/>
          <w:szCs w:val="24"/>
        </w:rPr>
        <w:t>6.3.</w:t>
      </w:r>
      <w:r w:rsidRPr="00F32706">
        <w:rPr>
          <w:rFonts w:ascii="Times New Roman" w:hAnsi="Times New Roman"/>
          <w:b/>
          <w:i/>
          <w:sz w:val="24"/>
          <w:szCs w:val="24"/>
        </w:rPr>
        <w:t xml:space="preserve"> </w:t>
      </w:r>
      <w:r w:rsidRPr="00F32706">
        <w:rPr>
          <w:rFonts w:ascii="Times New Roman" w:hAnsi="Times New Roman"/>
          <w:sz w:val="24"/>
          <w:szCs w:val="24"/>
        </w:rPr>
        <w:t>Tato smlouva nabývá platnosti dnem jejího uzavření a účinnosti dnem uveřejnění v registru smluv. Uveřejnění v registru smluv zajistí MČ Praha 4.</w:t>
      </w:r>
    </w:p>
    <w:p w:rsidR="002A2729" w:rsidRPr="00F32706" w:rsidRDefault="002A2729" w:rsidP="002A2729">
      <w:pPr>
        <w:pStyle w:val="Zkladntext3"/>
        <w:spacing w:before="240" w:line="240" w:lineRule="auto"/>
        <w:jc w:val="both"/>
        <w:rPr>
          <w:b w:val="0"/>
          <w:i w:val="0"/>
          <w:sz w:val="24"/>
          <w:szCs w:val="24"/>
        </w:rPr>
      </w:pPr>
      <w:r w:rsidRPr="00F32706">
        <w:rPr>
          <w:i w:val="0"/>
          <w:sz w:val="24"/>
          <w:szCs w:val="24"/>
        </w:rPr>
        <w:t>6.4.</w:t>
      </w:r>
      <w:r w:rsidRPr="00F32706">
        <w:rPr>
          <w:b w:val="0"/>
          <w:i w:val="0"/>
          <w:sz w:val="24"/>
          <w:szCs w:val="24"/>
        </w:rPr>
        <w:t xml:space="preserve"> Smluvní strany po přečtení smlouvy prohlašují, že souhlasí s jejím obsahem, smlouva byla sepsána na základě pravdivých údajů a jejich pravé, svobodné a vážné vůle. Na důkaz této skutečnosti připojují své vlastnoruční podpisy.</w:t>
      </w:r>
    </w:p>
    <w:p w:rsidR="002A2729" w:rsidRPr="00F32706" w:rsidRDefault="002A2729" w:rsidP="002A2729">
      <w:pPr>
        <w:pStyle w:val="Zkladntext3"/>
        <w:spacing w:before="240" w:line="240" w:lineRule="auto"/>
        <w:jc w:val="both"/>
        <w:rPr>
          <w:b w:val="0"/>
          <w:i w:val="0"/>
          <w:sz w:val="24"/>
          <w:szCs w:val="24"/>
        </w:rPr>
      </w:pPr>
      <w:r w:rsidRPr="00F32706">
        <w:rPr>
          <w:i w:val="0"/>
          <w:sz w:val="24"/>
          <w:szCs w:val="24"/>
        </w:rPr>
        <w:lastRenderedPageBreak/>
        <w:t>6.5.</w:t>
      </w:r>
      <w:r w:rsidRPr="00F32706">
        <w:rPr>
          <w:b w:val="0"/>
          <w:i w:val="0"/>
          <w:sz w:val="24"/>
          <w:szCs w:val="24"/>
        </w:rPr>
        <w:t xml:space="preserve"> Nedílnou součástí této smlouvy jsou její přílohy:</w:t>
      </w:r>
    </w:p>
    <w:p w:rsidR="002A2729" w:rsidRPr="00F32706" w:rsidRDefault="002A2729" w:rsidP="002A2729">
      <w:pPr>
        <w:pStyle w:val="Zkladntext3"/>
        <w:tabs>
          <w:tab w:val="left" w:pos="851"/>
        </w:tabs>
        <w:spacing w:before="240" w:line="240" w:lineRule="auto"/>
        <w:jc w:val="both"/>
        <w:rPr>
          <w:b w:val="0"/>
          <w:i w:val="0"/>
          <w:sz w:val="24"/>
          <w:szCs w:val="24"/>
        </w:rPr>
      </w:pPr>
      <w:r w:rsidRPr="00F32706">
        <w:rPr>
          <w:b w:val="0"/>
          <w:i w:val="0"/>
          <w:sz w:val="24"/>
          <w:szCs w:val="24"/>
        </w:rPr>
        <w:t xml:space="preserve">Příloha: </w:t>
      </w:r>
    </w:p>
    <w:p w:rsidR="002A2729" w:rsidRPr="00F32706" w:rsidRDefault="002A2729" w:rsidP="002A2729">
      <w:pPr>
        <w:pStyle w:val="Zkladntext3"/>
        <w:tabs>
          <w:tab w:val="left" w:pos="851"/>
        </w:tabs>
        <w:spacing w:before="240" w:line="240" w:lineRule="auto"/>
        <w:rPr>
          <w:b w:val="0"/>
          <w:i w:val="0"/>
          <w:sz w:val="24"/>
          <w:szCs w:val="24"/>
        </w:rPr>
      </w:pPr>
      <w:r w:rsidRPr="00F32706">
        <w:rPr>
          <w:b w:val="0"/>
          <w:i w:val="0"/>
          <w:sz w:val="24"/>
          <w:szCs w:val="24"/>
        </w:rPr>
        <w:t xml:space="preserve">- část projekt. dokumentace - Situace, výkres č. C.2., Půdorys 1.NP, výkres č. D.1.1.B.10. a </w:t>
      </w:r>
    </w:p>
    <w:p w:rsidR="002A2729" w:rsidRPr="00F32706" w:rsidRDefault="002A2729" w:rsidP="002A2729">
      <w:pPr>
        <w:pStyle w:val="Zkladntext3"/>
        <w:tabs>
          <w:tab w:val="left" w:pos="851"/>
        </w:tabs>
        <w:spacing w:line="240" w:lineRule="auto"/>
        <w:rPr>
          <w:b w:val="0"/>
          <w:i w:val="0"/>
          <w:sz w:val="24"/>
          <w:szCs w:val="24"/>
        </w:rPr>
      </w:pPr>
      <w:r w:rsidRPr="00F32706">
        <w:rPr>
          <w:b w:val="0"/>
          <w:i w:val="0"/>
          <w:sz w:val="24"/>
          <w:szCs w:val="24"/>
        </w:rPr>
        <w:t xml:space="preserve">         detaily napojení zateplení na dotčený objekt</w:t>
      </w:r>
    </w:p>
    <w:p w:rsidR="002A2729" w:rsidRPr="00F32706" w:rsidRDefault="002A2729" w:rsidP="002A2729">
      <w:pPr>
        <w:pStyle w:val="Zkladntext3"/>
        <w:tabs>
          <w:tab w:val="left" w:pos="851"/>
        </w:tabs>
        <w:spacing w:line="240" w:lineRule="auto"/>
        <w:rPr>
          <w:b w:val="0"/>
          <w:i w:val="0"/>
          <w:sz w:val="24"/>
          <w:szCs w:val="24"/>
        </w:rPr>
      </w:pPr>
    </w:p>
    <w:p w:rsidR="002A2729" w:rsidRPr="00F32706" w:rsidRDefault="002A2729" w:rsidP="002A2729">
      <w:pPr>
        <w:pStyle w:val="Zkladntext3"/>
        <w:tabs>
          <w:tab w:val="left" w:pos="851"/>
        </w:tabs>
        <w:spacing w:after="240" w:line="240" w:lineRule="auto"/>
        <w:jc w:val="both"/>
        <w:rPr>
          <w:b w:val="0"/>
          <w:i w:val="0"/>
          <w:sz w:val="24"/>
          <w:szCs w:val="24"/>
        </w:rPr>
      </w:pPr>
      <w:r w:rsidRPr="00F32706">
        <w:rPr>
          <w:b w:val="0"/>
          <w:i w:val="0"/>
          <w:sz w:val="24"/>
          <w:szCs w:val="24"/>
        </w:rPr>
        <w:t>- plná moc Mgr. Lukáše Zichy ze dne 15.4.2015</w:t>
      </w:r>
    </w:p>
    <w:p w:rsidR="002A2729" w:rsidRPr="00F32706" w:rsidRDefault="002A2729" w:rsidP="002A2729">
      <w:pPr>
        <w:pStyle w:val="Zkladntext3"/>
        <w:tabs>
          <w:tab w:val="left" w:pos="851"/>
        </w:tabs>
        <w:spacing w:after="240" w:line="240" w:lineRule="auto"/>
        <w:jc w:val="both"/>
        <w:rPr>
          <w:b w:val="0"/>
          <w:i w:val="0"/>
          <w:sz w:val="24"/>
          <w:szCs w:val="24"/>
        </w:rPr>
      </w:pPr>
    </w:p>
    <w:tbl>
      <w:tblPr>
        <w:tblW w:w="10031" w:type="dxa"/>
        <w:tblLook w:val="04A0" w:firstRow="1" w:lastRow="0" w:firstColumn="1" w:lastColumn="0" w:noHBand="0" w:noVBand="1"/>
      </w:tblPr>
      <w:tblGrid>
        <w:gridCol w:w="5211"/>
        <w:gridCol w:w="4820"/>
      </w:tblGrid>
      <w:tr w:rsidR="002A2729" w:rsidRPr="00F32706" w:rsidTr="00C82505">
        <w:tc>
          <w:tcPr>
            <w:tcW w:w="5211" w:type="dxa"/>
            <w:shd w:val="clear" w:color="auto" w:fill="auto"/>
            <w:vAlign w:val="center"/>
          </w:tcPr>
          <w:p w:rsidR="002A2729" w:rsidRPr="00F32706" w:rsidRDefault="002A2729" w:rsidP="00C82505">
            <w:pPr>
              <w:spacing w:before="480"/>
              <w:rPr>
                <w:rFonts w:ascii="Times New Roman" w:hAnsi="Times New Roman"/>
                <w:sz w:val="24"/>
                <w:szCs w:val="24"/>
              </w:rPr>
            </w:pPr>
            <w:r w:rsidRPr="00F32706">
              <w:rPr>
                <w:rFonts w:ascii="Times New Roman" w:hAnsi="Times New Roman"/>
                <w:sz w:val="24"/>
                <w:szCs w:val="24"/>
              </w:rPr>
              <w:t>V Praze dne ……….……..</w:t>
            </w:r>
          </w:p>
        </w:tc>
        <w:tc>
          <w:tcPr>
            <w:tcW w:w="4820" w:type="dxa"/>
            <w:shd w:val="clear" w:color="auto" w:fill="auto"/>
            <w:vAlign w:val="center"/>
          </w:tcPr>
          <w:p w:rsidR="002A2729" w:rsidRPr="00F32706" w:rsidRDefault="002A2729" w:rsidP="00C82505">
            <w:pPr>
              <w:spacing w:before="480"/>
              <w:ind w:left="498"/>
              <w:rPr>
                <w:rFonts w:ascii="Times New Roman" w:hAnsi="Times New Roman"/>
                <w:sz w:val="24"/>
                <w:szCs w:val="24"/>
              </w:rPr>
            </w:pPr>
            <w:r w:rsidRPr="00F32706">
              <w:rPr>
                <w:rFonts w:ascii="Times New Roman" w:hAnsi="Times New Roman"/>
                <w:sz w:val="24"/>
                <w:szCs w:val="24"/>
              </w:rPr>
              <w:t>V Praze dne ……….……..</w:t>
            </w:r>
          </w:p>
        </w:tc>
      </w:tr>
      <w:tr w:rsidR="002A2729" w:rsidRPr="00F32706" w:rsidTr="00C82505">
        <w:tc>
          <w:tcPr>
            <w:tcW w:w="5211" w:type="dxa"/>
            <w:shd w:val="clear" w:color="auto" w:fill="auto"/>
            <w:vAlign w:val="center"/>
          </w:tcPr>
          <w:p w:rsidR="002A2729" w:rsidRPr="00F32706" w:rsidRDefault="002A2729" w:rsidP="00C82505">
            <w:pPr>
              <w:spacing w:before="480"/>
              <w:rPr>
                <w:rFonts w:ascii="Times New Roman" w:hAnsi="Times New Roman"/>
                <w:sz w:val="24"/>
                <w:szCs w:val="24"/>
              </w:rPr>
            </w:pPr>
          </w:p>
          <w:p w:rsidR="002A2729" w:rsidRPr="00F32706" w:rsidRDefault="002A2729" w:rsidP="00C82505">
            <w:pPr>
              <w:spacing w:before="480"/>
              <w:rPr>
                <w:rFonts w:ascii="Times New Roman" w:hAnsi="Times New Roman"/>
                <w:sz w:val="24"/>
                <w:szCs w:val="24"/>
              </w:rPr>
            </w:pPr>
            <w:r w:rsidRPr="00F32706">
              <w:rPr>
                <w:rFonts w:ascii="Times New Roman" w:hAnsi="Times New Roman"/>
                <w:sz w:val="24"/>
                <w:szCs w:val="24"/>
              </w:rPr>
              <w:t>Za MČ Praha 4:</w:t>
            </w:r>
          </w:p>
        </w:tc>
        <w:tc>
          <w:tcPr>
            <w:tcW w:w="4820" w:type="dxa"/>
            <w:shd w:val="clear" w:color="auto" w:fill="auto"/>
            <w:vAlign w:val="center"/>
          </w:tcPr>
          <w:p w:rsidR="002A2729" w:rsidRPr="00F32706" w:rsidRDefault="002A2729" w:rsidP="00C82505">
            <w:pPr>
              <w:spacing w:before="480"/>
              <w:rPr>
                <w:rFonts w:ascii="Times New Roman" w:hAnsi="Times New Roman"/>
                <w:sz w:val="24"/>
                <w:szCs w:val="24"/>
              </w:rPr>
            </w:pPr>
          </w:p>
          <w:p w:rsidR="002A2729" w:rsidRPr="00F32706" w:rsidRDefault="002A2729" w:rsidP="00C82505">
            <w:pPr>
              <w:spacing w:before="480"/>
              <w:rPr>
                <w:rFonts w:ascii="Times New Roman" w:hAnsi="Times New Roman"/>
                <w:sz w:val="24"/>
                <w:szCs w:val="24"/>
              </w:rPr>
            </w:pPr>
            <w:r w:rsidRPr="00F32706">
              <w:rPr>
                <w:rFonts w:ascii="Times New Roman" w:hAnsi="Times New Roman"/>
                <w:sz w:val="24"/>
                <w:szCs w:val="24"/>
              </w:rPr>
              <w:t>Za stavebníka:</w:t>
            </w:r>
          </w:p>
        </w:tc>
      </w:tr>
      <w:tr w:rsidR="002A2729" w:rsidRPr="00F32706" w:rsidTr="00C82505">
        <w:tc>
          <w:tcPr>
            <w:tcW w:w="5211" w:type="dxa"/>
            <w:shd w:val="clear" w:color="auto" w:fill="auto"/>
            <w:vAlign w:val="center"/>
          </w:tcPr>
          <w:p w:rsidR="002A2729" w:rsidRPr="00F32706" w:rsidRDefault="002A2729" w:rsidP="00C82505">
            <w:pPr>
              <w:spacing w:before="600"/>
              <w:rPr>
                <w:rFonts w:ascii="Times New Roman" w:hAnsi="Times New Roman"/>
                <w:sz w:val="24"/>
                <w:szCs w:val="24"/>
              </w:rPr>
            </w:pPr>
          </w:p>
          <w:p w:rsidR="002A2729" w:rsidRPr="00F32706" w:rsidRDefault="002A2729" w:rsidP="00C82505">
            <w:pPr>
              <w:spacing w:before="600"/>
              <w:rPr>
                <w:rFonts w:ascii="Times New Roman" w:hAnsi="Times New Roman"/>
                <w:sz w:val="24"/>
                <w:szCs w:val="24"/>
              </w:rPr>
            </w:pPr>
            <w:r w:rsidRPr="00F32706">
              <w:rPr>
                <w:rFonts w:ascii="Times New Roman" w:hAnsi="Times New Roman"/>
                <w:sz w:val="24"/>
                <w:szCs w:val="24"/>
              </w:rPr>
              <w:t>………………………………………</w:t>
            </w:r>
          </w:p>
          <w:p w:rsidR="002A2729" w:rsidRPr="00F32706" w:rsidRDefault="002A2729" w:rsidP="00C82505">
            <w:pPr>
              <w:rPr>
                <w:rFonts w:ascii="Times New Roman" w:hAnsi="Times New Roman"/>
                <w:sz w:val="24"/>
                <w:szCs w:val="24"/>
              </w:rPr>
            </w:pPr>
            <w:r w:rsidRPr="00F32706">
              <w:rPr>
                <w:rFonts w:ascii="Times New Roman" w:hAnsi="Times New Roman"/>
                <w:sz w:val="24"/>
                <w:szCs w:val="24"/>
              </w:rPr>
              <w:t xml:space="preserve">                Mgr. Lukáš Zicha</w:t>
            </w:r>
          </w:p>
          <w:p w:rsidR="002A2729" w:rsidRPr="00F32706" w:rsidRDefault="002A2729" w:rsidP="00C82505">
            <w:pPr>
              <w:rPr>
                <w:rFonts w:ascii="Times New Roman" w:hAnsi="Times New Roman"/>
                <w:sz w:val="24"/>
                <w:szCs w:val="24"/>
              </w:rPr>
            </w:pPr>
            <w:r w:rsidRPr="00F32706">
              <w:rPr>
                <w:rFonts w:ascii="Times New Roman" w:hAnsi="Times New Roman"/>
                <w:sz w:val="24"/>
                <w:szCs w:val="24"/>
              </w:rPr>
              <w:t xml:space="preserve">         místostarosta MČ Praha 4</w:t>
            </w:r>
          </w:p>
        </w:tc>
        <w:tc>
          <w:tcPr>
            <w:tcW w:w="4820" w:type="dxa"/>
            <w:shd w:val="clear" w:color="auto" w:fill="auto"/>
            <w:vAlign w:val="center"/>
          </w:tcPr>
          <w:p w:rsidR="002A2729" w:rsidRPr="00F32706" w:rsidRDefault="002A2729" w:rsidP="00C82505">
            <w:pPr>
              <w:spacing w:before="600"/>
              <w:ind w:left="498"/>
              <w:rPr>
                <w:rFonts w:ascii="Times New Roman" w:hAnsi="Times New Roman"/>
                <w:sz w:val="24"/>
                <w:szCs w:val="24"/>
              </w:rPr>
            </w:pPr>
          </w:p>
          <w:p w:rsidR="002A2729" w:rsidRPr="00F32706" w:rsidRDefault="002A2729" w:rsidP="00C82505">
            <w:pPr>
              <w:spacing w:before="600"/>
              <w:rPr>
                <w:rFonts w:ascii="Times New Roman" w:hAnsi="Times New Roman"/>
                <w:sz w:val="24"/>
                <w:szCs w:val="24"/>
              </w:rPr>
            </w:pPr>
            <w:r w:rsidRPr="00F32706">
              <w:rPr>
                <w:rFonts w:ascii="Times New Roman" w:hAnsi="Times New Roman"/>
                <w:sz w:val="24"/>
                <w:szCs w:val="24"/>
              </w:rPr>
              <w:t>………………………………………</w:t>
            </w:r>
          </w:p>
          <w:p w:rsidR="002A2729" w:rsidRPr="00F32706" w:rsidRDefault="002A2729" w:rsidP="00C82505">
            <w:pPr>
              <w:ind w:left="499"/>
              <w:rPr>
                <w:rFonts w:ascii="Times New Roman" w:hAnsi="Times New Roman"/>
                <w:sz w:val="24"/>
                <w:szCs w:val="24"/>
              </w:rPr>
            </w:pPr>
            <w:r w:rsidRPr="00F32706">
              <w:rPr>
                <w:rFonts w:ascii="Times New Roman" w:hAnsi="Times New Roman"/>
                <w:sz w:val="24"/>
                <w:szCs w:val="24"/>
              </w:rPr>
              <w:t>Ing Ilona Bláhová</w:t>
            </w:r>
          </w:p>
          <w:p w:rsidR="002A2729" w:rsidRPr="00F32706" w:rsidRDefault="002A2729" w:rsidP="00C82505">
            <w:pPr>
              <w:ind w:left="499"/>
              <w:rPr>
                <w:rFonts w:ascii="Times New Roman" w:hAnsi="Times New Roman"/>
                <w:sz w:val="24"/>
                <w:szCs w:val="24"/>
              </w:rPr>
            </w:pPr>
            <w:r w:rsidRPr="00F32706">
              <w:rPr>
                <w:rFonts w:ascii="Times New Roman" w:hAnsi="Times New Roman"/>
                <w:sz w:val="24"/>
                <w:szCs w:val="24"/>
              </w:rPr>
              <w:t xml:space="preserve">předsedkyně výboru </w:t>
            </w:r>
          </w:p>
          <w:p w:rsidR="002A2729" w:rsidRPr="00F32706" w:rsidRDefault="002A2729" w:rsidP="00C82505">
            <w:pPr>
              <w:ind w:left="499"/>
              <w:rPr>
                <w:rFonts w:ascii="Times New Roman" w:hAnsi="Times New Roman"/>
                <w:sz w:val="24"/>
                <w:szCs w:val="24"/>
              </w:rPr>
            </w:pPr>
          </w:p>
        </w:tc>
      </w:tr>
      <w:tr w:rsidR="002A2729" w:rsidRPr="00F32706" w:rsidTr="00C82505">
        <w:trPr>
          <w:trHeight w:val="1026"/>
        </w:trPr>
        <w:tc>
          <w:tcPr>
            <w:tcW w:w="5211" w:type="dxa"/>
            <w:shd w:val="clear" w:color="auto" w:fill="auto"/>
            <w:vAlign w:val="center"/>
          </w:tcPr>
          <w:p w:rsidR="002A2729" w:rsidRPr="00F32706" w:rsidRDefault="002A2729" w:rsidP="00C82505">
            <w:pPr>
              <w:spacing w:before="840"/>
              <w:rPr>
                <w:rFonts w:ascii="Times New Roman" w:hAnsi="Times New Roman"/>
                <w:sz w:val="24"/>
                <w:szCs w:val="24"/>
              </w:rPr>
            </w:pPr>
          </w:p>
        </w:tc>
        <w:tc>
          <w:tcPr>
            <w:tcW w:w="4820" w:type="dxa"/>
            <w:shd w:val="clear" w:color="auto" w:fill="auto"/>
            <w:vAlign w:val="center"/>
          </w:tcPr>
          <w:p w:rsidR="002A2729" w:rsidRPr="00F32706" w:rsidRDefault="002A2729" w:rsidP="00C82505">
            <w:pPr>
              <w:spacing w:before="600"/>
              <w:rPr>
                <w:rFonts w:ascii="Times New Roman" w:hAnsi="Times New Roman"/>
                <w:sz w:val="24"/>
                <w:szCs w:val="24"/>
              </w:rPr>
            </w:pPr>
            <w:r w:rsidRPr="00F32706">
              <w:rPr>
                <w:rFonts w:ascii="Times New Roman" w:hAnsi="Times New Roman"/>
                <w:sz w:val="24"/>
                <w:szCs w:val="24"/>
              </w:rPr>
              <w:t>………………………………………</w:t>
            </w:r>
          </w:p>
          <w:p w:rsidR="002A2729" w:rsidRPr="00F32706" w:rsidRDefault="002A2729" w:rsidP="00C82505">
            <w:pPr>
              <w:ind w:left="499"/>
              <w:rPr>
                <w:rFonts w:ascii="Times New Roman" w:hAnsi="Times New Roman"/>
                <w:sz w:val="24"/>
                <w:szCs w:val="24"/>
              </w:rPr>
            </w:pPr>
            <w:r w:rsidRPr="00F32706">
              <w:rPr>
                <w:rFonts w:ascii="Times New Roman" w:hAnsi="Times New Roman"/>
                <w:sz w:val="24"/>
                <w:szCs w:val="24"/>
              </w:rPr>
              <w:t>Mgr. Olga Mejsnarová</w:t>
            </w:r>
          </w:p>
          <w:p w:rsidR="002A2729" w:rsidRPr="00F32706" w:rsidRDefault="002A2729" w:rsidP="00C82505">
            <w:pPr>
              <w:ind w:left="499"/>
              <w:rPr>
                <w:rFonts w:ascii="Times New Roman" w:hAnsi="Times New Roman"/>
                <w:sz w:val="24"/>
                <w:szCs w:val="24"/>
              </w:rPr>
            </w:pPr>
            <w:r w:rsidRPr="00F32706">
              <w:rPr>
                <w:rFonts w:ascii="Times New Roman" w:hAnsi="Times New Roman"/>
                <w:sz w:val="24"/>
                <w:szCs w:val="24"/>
              </w:rPr>
              <w:t>místopředsedkyně výboru</w:t>
            </w:r>
          </w:p>
        </w:tc>
      </w:tr>
      <w:tr w:rsidR="002A2729" w:rsidRPr="00F32706" w:rsidTr="00C82505">
        <w:trPr>
          <w:trHeight w:val="1060"/>
        </w:trPr>
        <w:tc>
          <w:tcPr>
            <w:tcW w:w="5211" w:type="dxa"/>
            <w:shd w:val="clear" w:color="auto" w:fill="auto"/>
            <w:vAlign w:val="center"/>
          </w:tcPr>
          <w:p w:rsidR="002A2729" w:rsidRPr="00F32706" w:rsidRDefault="002A2729" w:rsidP="00C82505">
            <w:pPr>
              <w:spacing w:before="840"/>
              <w:rPr>
                <w:rFonts w:ascii="Times New Roman" w:hAnsi="Times New Roman"/>
                <w:sz w:val="24"/>
                <w:szCs w:val="24"/>
              </w:rPr>
            </w:pPr>
          </w:p>
        </w:tc>
        <w:tc>
          <w:tcPr>
            <w:tcW w:w="4820" w:type="dxa"/>
            <w:shd w:val="clear" w:color="auto" w:fill="auto"/>
            <w:vAlign w:val="center"/>
          </w:tcPr>
          <w:p w:rsidR="002A2729" w:rsidRPr="00F32706" w:rsidRDefault="002A2729" w:rsidP="00C82505">
            <w:pPr>
              <w:spacing w:before="600"/>
              <w:rPr>
                <w:rFonts w:ascii="Times New Roman" w:hAnsi="Times New Roman"/>
                <w:sz w:val="24"/>
                <w:szCs w:val="24"/>
              </w:rPr>
            </w:pPr>
            <w:r w:rsidRPr="00F32706">
              <w:rPr>
                <w:rFonts w:ascii="Times New Roman" w:hAnsi="Times New Roman"/>
                <w:sz w:val="24"/>
                <w:szCs w:val="24"/>
              </w:rPr>
              <w:t>………………………………………</w:t>
            </w:r>
          </w:p>
          <w:p w:rsidR="002A2729" w:rsidRPr="00F32706" w:rsidRDefault="002A2729" w:rsidP="00C82505">
            <w:pPr>
              <w:ind w:left="499"/>
              <w:rPr>
                <w:rFonts w:ascii="Times New Roman" w:hAnsi="Times New Roman"/>
                <w:sz w:val="24"/>
                <w:szCs w:val="24"/>
              </w:rPr>
            </w:pPr>
            <w:r w:rsidRPr="00F32706">
              <w:rPr>
                <w:rFonts w:ascii="Times New Roman" w:hAnsi="Times New Roman"/>
                <w:sz w:val="24"/>
                <w:szCs w:val="24"/>
              </w:rPr>
              <w:t>Ing. Michal Šváb</w:t>
            </w:r>
          </w:p>
          <w:p w:rsidR="002A2729" w:rsidRPr="00F32706" w:rsidRDefault="002A2729" w:rsidP="00C82505">
            <w:pPr>
              <w:ind w:left="499"/>
              <w:rPr>
                <w:rFonts w:ascii="Times New Roman" w:hAnsi="Times New Roman"/>
                <w:sz w:val="24"/>
                <w:szCs w:val="24"/>
              </w:rPr>
            </w:pPr>
            <w:r w:rsidRPr="00F32706">
              <w:rPr>
                <w:rFonts w:ascii="Times New Roman" w:hAnsi="Times New Roman"/>
                <w:sz w:val="24"/>
                <w:szCs w:val="24"/>
              </w:rPr>
              <w:t>člen výboru</w:t>
            </w:r>
          </w:p>
        </w:tc>
      </w:tr>
    </w:tbl>
    <w:p w:rsidR="002A2729" w:rsidRPr="00F32706" w:rsidRDefault="002A2729" w:rsidP="002A2729">
      <w:pPr>
        <w:rPr>
          <w:rFonts w:ascii="Times New Roman" w:hAnsi="Times New Roman"/>
          <w:sz w:val="24"/>
          <w:szCs w:val="24"/>
        </w:rPr>
      </w:pPr>
    </w:p>
    <w:p w:rsidR="002A2729" w:rsidRPr="00F32706" w:rsidRDefault="002A2729" w:rsidP="002A2729">
      <w:pPr>
        <w:rPr>
          <w:rFonts w:ascii="Times New Roman" w:hAnsi="Times New Roman"/>
          <w:sz w:val="24"/>
          <w:szCs w:val="24"/>
        </w:rPr>
      </w:pPr>
    </w:p>
    <w:p w:rsidR="002A2729" w:rsidRPr="00F32706" w:rsidRDefault="002A2729" w:rsidP="002A2729">
      <w:pPr>
        <w:rPr>
          <w:rFonts w:ascii="Times New Roman" w:hAnsi="Times New Roman"/>
          <w:sz w:val="24"/>
          <w:szCs w:val="24"/>
        </w:rPr>
      </w:pPr>
    </w:p>
    <w:p w:rsidR="002A2729" w:rsidRPr="00FC4265" w:rsidRDefault="002A2729" w:rsidP="002A2729">
      <w:r>
        <w:rPr>
          <w:noProof/>
        </w:rPr>
        <w:lastRenderedPageBreak/>
        <w:drawing>
          <wp:inline distT="0" distB="0" distL="0" distR="0">
            <wp:extent cx="6043295" cy="85236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3295" cy="8523605"/>
                    </a:xfrm>
                    <a:prstGeom prst="rect">
                      <a:avLst/>
                    </a:prstGeom>
                    <a:noFill/>
                    <a:ln>
                      <a:noFill/>
                    </a:ln>
                  </pic:spPr>
                </pic:pic>
              </a:graphicData>
            </a:graphic>
          </wp:inline>
        </w:drawing>
      </w:r>
    </w:p>
    <w:p w:rsidR="002A2729" w:rsidRDefault="00B43543" w:rsidP="002A2729">
      <w:pPr>
        <w:jc w:val="center"/>
        <w:rPr>
          <w:b/>
          <w:caps/>
          <w:sz w:val="28"/>
          <w:szCs w:val="28"/>
          <w:u w:val="single"/>
        </w:rPr>
      </w:pPr>
      <w:r>
        <w:rPr>
          <w:b/>
          <w:caps/>
          <w:sz w:val="28"/>
          <w:szCs w:val="28"/>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5pt;height:717.5pt">
            <v:imagedata r:id="rId10" o:title="" croptop="2942f" cropbottom="2942f" cropleft="4160f" cropright="4160f"/>
          </v:shape>
        </w:pict>
      </w:r>
      <w:r w:rsidR="002A2729">
        <w:rPr>
          <w:b/>
          <w:caps/>
          <w:noProof/>
          <w:sz w:val="28"/>
          <w:szCs w:val="28"/>
          <w:u w:val="single"/>
        </w:rPr>
        <w:lastRenderedPageBreak/>
        <w:drawing>
          <wp:inline distT="0" distB="0" distL="0" distR="0">
            <wp:extent cx="5955665" cy="8396605"/>
            <wp:effectExtent l="0" t="0" r="6985"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665" cy="8396605"/>
                    </a:xfrm>
                    <a:prstGeom prst="rect">
                      <a:avLst/>
                    </a:prstGeom>
                    <a:noFill/>
                    <a:ln>
                      <a:noFill/>
                    </a:ln>
                  </pic:spPr>
                </pic:pic>
              </a:graphicData>
            </a:graphic>
          </wp:inline>
        </w:drawing>
      </w:r>
      <w:r w:rsidR="002A2729">
        <w:rPr>
          <w:b/>
          <w:caps/>
          <w:noProof/>
          <w:sz w:val="28"/>
          <w:szCs w:val="28"/>
          <w:u w:val="single"/>
        </w:rPr>
        <w:lastRenderedPageBreak/>
        <w:drawing>
          <wp:inline distT="0" distB="0" distL="0" distR="0">
            <wp:extent cx="5756910" cy="8340725"/>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8340725"/>
                    </a:xfrm>
                    <a:prstGeom prst="rect">
                      <a:avLst/>
                    </a:prstGeom>
                    <a:noFill/>
                    <a:ln>
                      <a:noFill/>
                    </a:ln>
                  </pic:spPr>
                </pic:pic>
              </a:graphicData>
            </a:graphic>
          </wp:inline>
        </w:drawing>
      </w:r>
    </w:p>
    <w:p w:rsidR="002A2729" w:rsidRDefault="002A2729" w:rsidP="002A2729">
      <w:pPr>
        <w:jc w:val="center"/>
        <w:rPr>
          <w:b/>
          <w:caps/>
          <w:sz w:val="28"/>
          <w:szCs w:val="28"/>
          <w:u w:val="single"/>
        </w:rPr>
      </w:pPr>
    </w:p>
    <w:p w:rsidR="002A2729" w:rsidRDefault="002A2729" w:rsidP="002A2729">
      <w:pPr>
        <w:rPr>
          <w:b/>
          <w:caps/>
          <w:sz w:val="28"/>
          <w:szCs w:val="28"/>
          <w:u w:val="single"/>
        </w:rPr>
      </w:pPr>
    </w:p>
    <w:sectPr w:rsidR="002A2729" w:rsidSect="00534DEA">
      <w:footerReference w:type="default" r:id="rId13"/>
      <w:headerReference w:type="first" r:id="rId14"/>
      <w:footerReference w:type="first" r:id="rId15"/>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B43543">
      <w:rPr>
        <w:noProof/>
        <w:snapToGrid w:val="0"/>
      </w:rPr>
      <w:t>6</w:t>
    </w:r>
    <w:r>
      <w:rPr>
        <w:snapToGrid w:val="0"/>
      </w:rPr>
      <w:fldChar w:fldCharType="end"/>
    </w:r>
    <w:r>
      <w:rPr>
        <w:snapToGrid w:val="0"/>
      </w:rPr>
      <w:t xml:space="preserve"> (celkem </w:t>
    </w:r>
    <w:r w:rsidR="00103D39">
      <w:rPr>
        <w:snapToGrid w:val="0"/>
      </w:rPr>
      <w:t>9</w:t>
    </w:r>
    <w:r>
      <w:rPr>
        <w:snapToGrid w:val="0"/>
      </w:rPr>
      <w:t>)</w:t>
    </w:r>
  </w:p>
  <w:p w:rsidR="00960C0E" w:rsidRDefault="00960C0E">
    <w:pPr>
      <w:pStyle w:val="Zpat"/>
      <w:jc w:val="right"/>
    </w:pPr>
    <w:r>
      <w:t xml:space="preserve">usnesení č. </w:t>
    </w:r>
    <w:r w:rsidR="000A3C4E">
      <w:t>2</w:t>
    </w:r>
    <w:r>
      <w:t>R-</w:t>
    </w:r>
    <w:r w:rsidR="00103D39">
      <w:t>65</w:t>
    </w:r>
    <w:r>
      <w:t>/20</w:t>
    </w:r>
    <w:r w:rsidR="003820D1">
      <w:t>1</w:t>
    </w:r>
    <w:r w:rsidR="00A53495">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B43543">
      <w:rPr>
        <w:noProof/>
        <w:snapToGrid w:val="0"/>
      </w:rPr>
      <w:t>1</w:t>
    </w:r>
    <w:r>
      <w:rPr>
        <w:snapToGrid w:val="0"/>
      </w:rPr>
      <w:fldChar w:fldCharType="end"/>
    </w:r>
    <w:r>
      <w:rPr>
        <w:snapToGrid w:val="0"/>
      </w:rPr>
      <w:t xml:space="preserve"> (celkem </w:t>
    </w:r>
    <w:r w:rsidR="00103D39">
      <w:rPr>
        <w:snapToGrid w:val="0"/>
      </w:rPr>
      <w:t>9</w:t>
    </w:r>
    <w:r>
      <w:rPr>
        <w:snapToGrid w:val="0"/>
      </w:rPr>
      <w:t>)</w:t>
    </w:r>
  </w:p>
  <w:p w:rsidR="00960C0E" w:rsidRDefault="00BE37ED">
    <w:pPr>
      <w:pStyle w:val="Zpat"/>
      <w:jc w:val="right"/>
    </w:pPr>
    <w:r>
      <w:t>usnesení č.</w:t>
    </w:r>
    <w:r w:rsidR="005C54B5">
      <w:t xml:space="preserve"> </w:t>
    </w:r>
    <w:r w:rsidR="000A3C4E">
      <w:t>2</w:t>
    </w:r>
    <w:r w:rsidR="005D1B8B">
      <w:t>R-</w:t>
    </w:r>
    <w:r w:rsidR="00103D39">
      <w:t>65</w:t>
    </w:r>
    <w:r w:rsidR="00960C0E">
      <w:t>/20</w:t>
    </w:r>
    <w:r w:rsidR="00A5104A">
      <w:t>1</w:t>
    </w:r>
    <w:r w:rsidR="00A53495">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1FF4EB0"/>
    <w:multiLevelType w:val="hybridMultilevel"/>
    <w:tmpl w:val="722681AE"/>
    <w:lvl w:ilvl="0" w:tplc="04050017">
      <w:start w:val="1"/>
      <w:numFmt w:val="lowerLetter"/>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02743F4B"/>
    <w:multiLevelType w:val="hybridMultilevel"/>
    <w:tmpl w:val="04822B06"/>
    <w:lvl w:ilvl="0" w:tplc="FF0C12B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7A3696"/>
    <w:multiLevelType w:val="multilevel"/>
    <w:tmpl w:val="2202EF46"/>
    <w:lvl w:ilvl="0">
      <w:start w:val="1"/>
      <w:numFmt w:val="decimal"/>
      <w:lvlText w:val="%1."/>
      <w:lvlJc w:val="left"/>
      <w:pPr>
        <w:tabs>
          <w:tab w:val="num" w:pos="360"/>
        </w:tabs>
        <w:ind w:left="360" w:hanging="360"/>
      </w:pPr>
      <w:rPr>
        <w:rFonts w:cs="Times New Roman"/>
        <w:color w:val="auto"/>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08E200E2"/>
    <w:multiLevelType w:val="hybridMultilevel"/>
    <w:tmpl w:val="12407E7E"/>
    <w:lvl w:ilvl="0" w:tplc="42FE943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FAF6A7C"/>
    <w:multiLevelType w:val="hybridMultilevel"/>
    <w:tmpl w:val="B218CB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6846CF1"/>
    <w:multiLevelType w:val="multilevel"/>
    <w:tmpl w:val="C52810FE"/>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nsid w:val="198008BC"/>
    <w:multiLevelType w:val="hybridMultilevel"/>
    <w:tmpl w:val="815C0B0C"/>
    <w:lvl w:ilvl="0" w:tplc="3544C1C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20645A"/>
    <w:multiLevelType w:val="hybridMultilevel"/>
    <w:tmpl w:val="6258240E"/>
    <w:lvl w:ilvl="0" w:tplc="A6767948">
      <w:start w:val="1"/>
      <w:numFmt w:val="decimal"/>
      <w:lvlText w:val="%1."/>
      <w:lvlJc w:val="left"/>
      <w:pPr>
        <w:ind w:left="1364" w:hanging="360"/>
      </w:pPr>
      <w:rPr>
        <w:rFonts w:hint="default"/>
      </w:r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9">
    <w:nsid w:val="1CDB393B"/>
    <w:multiLevelType w:val="multilevel"/>
    <w:tmpl w:val="F148F0A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1CEC354A"/>
    <w:multiLevelType w:val="hybridMultilevel"/>
    <w:tmpl w:val="58C84562"/>
    <w:lvl w:ilvl="0" w:tplc="30B27EA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E7F13E7"/>
    <w:multiLevelType w:val="hybridMultilevel"/>
    <w:tmpl w:val="4BF09A9A"/>
    <w:lvl w:ilvl="0" w:tplc="1FD6C36A">
      <w:start w:val="2"/>
      <w:numFmt w:val="decimal"/>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FFC3CBA"/>
    <w:multiLevelType w:val="singleLevel"/>
    <w:tmpl w:val="04050013"/>
    <w:lvl w:ilvl="0">
      <w:start w:val="1"/>
      <w:numFmt w:val="upperRoman"/>
      <w:lvlText w:val="%1."/>
      <w:lvlJc w:val="left"/>
      <w:pPr>
        <w:tabs>
          <w:tab w:val="num" w:pos="720"/>
        </w:tabs>
        <w:ind w:left="720" w:hanging="720"/>
      </w:pPr>
      <w:rPr>
        <w:rFonts w:hint="default"/>
      </w:rPr>
    </w:lvl>
  </w:abstractNum>
  <w:abstractNum w:abstractNumId="13">
    <w:nsid w:val="2090715A"/>
    <w:multiLevelType w:val="hybridMultilevel"/>
    <w:tmpl w:val="ED78C4B8"/>
    <w:lvl w:ilvl="0" w:tplc="0405000F">
      <w:start w:val="1"/>
      <w:numFmt w:val="decimal"/>
      <w:lvlText w:val="%1."/>
      <w:lvlJc w:val="left"/>
      <w:pPr>
        <w:tabs>
          <w:tab w:val="num" w:pos="720"/>
        </w:tabs>
        <w:ind w:left="720" w:hanging="360"/>
      </w:pPr>
      <w:rPr>
        <w:rFonts w:cs="Times New Roman"/>
      </w:rPr>
    </w:lvl>
    <w:lvl w:ilvl="1" w:tplc="3FECCFD8">
      <w:start w:val="5"/>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2BEA6363"/>
    <w:multiLevelType w:val="multilevel"/>
    <w:tmpl w:val="0C1E252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2D9A31DA"/>
    <w:multiLevelType w:val="hybridMultilevel"/>
    <w:tmpl w:val="D2C098F4"/>
    <w:lvl w:ilvl="0" w:tplc="48264E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03B0220"/>
    <w:multiLevelType w:val="hybridMultilevel"/>
    <w:tmpl w:val="13169EA8"/>
    <w:lvl w:ilvl="0" w:tplc="FFF4FB6C">
      <w:start w:val="2"/>
      <w:numFmt w:val="upperRoman"/>
      <w:lvlText w:val="%1."/>
      <w:lvlJc w:val="left"/>
      <w:pPr>
        <w:tabs>
          <w:tab w:val="num" w:pos="1080"/>
        </w:tabs>
        <w:ind w:left="1080" w:hanging="720"/>
      </w:pPr>
      <w:rPr>
        <w:rFonts w:hint="default"/>
      </w:rPr>
    </w:lvl>
    <w:lvl w:ilvl="1" w:tplc="68841C90">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31D15175"/>
    <w:multiLevelType w:val="hybridMultilevel"/>
    <w:tmpl w:val="7E760146"/>
    <w:lvl w:ilvl="0" w:tplc="8AB6F74A">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38EA2799"/>
    <w:multiLevelType w:val="hybridMultilevel"/>
    <w:tmpl w:val="B15CCE50"/>
    <w:lvl w:ilvl="0" w:tplc="48AC3F5C">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3B2075B7"/>
    <w:multiLevelType w:val="hybridMultilevel"/>
    <w:tmpl w:val="DC5894D8"/>
    <w:lvl w:ilvl="0" w:tplc="BABAF5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B961C69"/>
    <w:multiLevelType w:val="singleLevel"/>
    <w:tmpl w:val="F3BE85A4"/>
    <w:lvl w:ilvl="0">
      <w:start w:val="1"/>
      <w:numFmt w:val="decimal"/>
      <w:lvlText w:val="%1."/>
      <w:lvlJc w:val="left"/>
      <w:pPr>
        <w:tabs>
          <w:tab w:val="num" w:pos="360"/>
        </w:tabs>
        <w:ind w:left="360" w:hanging="360"/>
      </w:pPr>
      <w:rPr>
        <w:rFonts w:hint="default"/>
        <w:color w:val="auto"/>
      </w:rPr>
    </w:lvl>
  </w:abstractNum>
  <w:abstractNum w:abstractNumId="21">
    <w:nsid w:val="3C3C7A57"/>
    <w:multiLevelType w:val="singleLevel"/>
    <w:tmpl w:val="04050013"/>
    <w:lvl w:ilvl="0">
      <w:start w:val="1"/>
      <w:numFmt w:val="upperRoman"/>
      <w:lvlText w:val="%1."/>
      <w:lvlJc w:val="left"/>
      <w:pPr>
        <w:tabs>
          <w:tab w:val="num" w:pos="720"/>
        </w:tabs>
        <w:ind w:left="720" w:hanging="720"/>
      </w:pPr>
      <w:rPr>
        <w:rFonts w:hint="default"/>
      </w:rPr>
    </w:lvl>
  </w:abstractNum>
  <w:abstractNum w:abstractNumId="22">
    <w:nsid w:val="3D4C55DC"/>
    <w:multiLevelType w:val="hybridMultilevel"/>
    <w:tmpl w:val="EDA6BA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28B1895"/>
    <w:multiLevelType w:val="hybridMultilevel"/>
    <w:tmpl w:val="2AAC7B2A"/>
    <w:lvl w:ilvl="0" w:tplc="24D8E25A">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4">
    <w:nsid w:val="435D7C8C"/>
    <w:multiLevelType w:val="hybridMultilevel"/>
    <w:tmpl w:val="F1E0C9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50065B0"/>
    <w:multiLevelType w:val="hybridMultilevel"/>
    <w:tmpl w:val="B6E884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27">
    <w:nsid w:val="4C1F106A"/>
    <w:multiLevelType w:val="singleLevel"/>
    <w:tmpl w:val="978C60A2"/>
    <w:lvl w:ilvl="0">
      <w:start w:val="1"/>
      <w:numFmt w:val="upperRoman"/>
      <w:lvlText w:val="%1."/>
      <w:lvlJc w:val="left"/>
      <w:pPr>
        <w:tabs>
          <w:tab w:val="num" w:pos="720"/>
        </w:tabs>
        <w:ind w:left="340" w:hanging="340"/>
      </w:pPr>
    </w:lvl>
  </w:abstractNum>
  <w:abstractNum w:abstractNumId="28">
    <w:nsid w:val="50614D31"/>
    <w:multiLevelType w:val="hybridMultilevel"/>
    <w:tmpl w:val="16726004"/>
    <w:lvl w:ilvl="0" w:tplc="BA7CB46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0C3167A"/>
    <w:multiLevelType w:val="hybridMultilevel"/>
    <w:tmpl w:val="891207F6"/>
    <w:lvl w:ilvl="0" w:tplc="04050017">
      <w:start w:val="1"/>
      <w:numFmt w:val="lowerLetter"/>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528E6A12"/>
    <w:multiLevelType w:val="hybridMultilevel"/>
    <w:tmpl w:val="B82E61A8"/>
    <w:lvl w:ilvl="0" w:tplc="CC4E427A">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nsid w:val="56E311A6"/>
    <w:multiLevelType w:val="hybridMultilevel"/>
    <w:tmpl w:val="A87E8B90"/>
    <w:lvl w:ilvl="0" w:tplc="01EE461A">
      <w:start w:val="1"/>
      <w:numFmt w:val="bullet"/>
      <w:lvlText w:val="-"/>
      <w:lvlJc w:val="left"/>
      <w:pPr>
        <w:tabs>
          <w:tab w:val="num" w:pos="780"/>
        </w:tabs>
        <w:ind w:left="780" w:hanging="360"/>
      </w:pPr>
      <w:rPr>
        <w:rFonts w:ascii="Times New Roman" w:eastAsia="Arial"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2">
    <w:nsid w:val="57297C75"/>
    <w:multiLevelType w:val="hybridMultilevel"/>
    <w:tmpl w:val="ACB2B92E"/>
    <w:lvl w:ilvl="0" w:tplc="0405000F">
      <w:start w:val="1"/>
      <w:numFmt w:val="decimal"/>
      <w:lvlText w:val="%1."/>
      <w:lvlJc w:val="left"/>
      <w:pPr>
        <w:tabs>
          <w:tab w:val="num" w:pos="1140"/>
        </w:tabs>
        <w:ind w:left="1140" w:hanging="360"/>
      </w:pPr>
    </w:lvl>
    <w:lvl w:ilvl="1" w:tplc="04050019" w:tentative="1">
      <w:start w:val="1"/>
      <w:numFmt w:val="lowerLetter"/>
      <w:lvlText w:val="%2."/>
      <w:lvlJc w:val="left"/>
      <w:pPr>
        <w:tabs>
          <w:tab w:val="num" w:pos="1860"/>
        </w:tabs>
        <w:ind w:left="1860" w:hanging="360"/>
      </w:pPr>
    </w:lvl>
    <w:lvl w:ilvl="2" w:tplc="0405001B" w:tentative="1">
      <w:start w:val="1"/>
      <w:numFmt w:val="lowerRoman"/>
      <w:lvlText w:val="%3."/>
      <w:lvlJc w:val="right"/>
      <w:pPr>
        <w:tabs>
          <w:tab w:val="num" w:pos="2580"/>
        </w:tabs>
        <w:ind w:left="2580" w:hanging="180"/>
      </w:pPr>
    </w:lvl>
    <w:lvl w:ilvl="3" w:tplc="0405000F" w:tentative="1">
      <w:start w:val="1"/>
      <w:numFmt w:val="decimal"/>
      <w:lvlText w:val="%4."/>
      <w:lvlJc w:val="left"/>
      <w:pPr>
        <w:tabs>
          <w:tab w:val="num" w:pos="3300"/>
        </w:tabs>
        <w:ind w:left="3300" w:hanging="360"/>
      </w:pPr>
    </w:lvl>
    <w:lvl w:ilvl="4" w:tplc="04050019" w:tentative="1">
      <w:start w:val="1"/>
      <w:numFmt w:val="lowerLetter"/>
      <w:lvlText w:val="%5."/>
      <w:lvlJc w:val="left"/>
      <w:pPr>
        <w:tabs>
          <w:tab w:val="num" w:pos="4020"/>
        </w:tabs>
        <w:ind w:left="4020" w:hanging="360"/>
      </w:pPr>
    </w:lvl>
    <w:lvl w:ilvl="5" w:tplc="0405001B" w:tentative="1">
      <w:start w:val="1"/>
      <w:numFmt w:val="lowerRoman"/>
      <w:lvlText w:val="%6."/>
      <w:lvlJc w:val="right"/>
      <w:pPr>
        <w:tabs>
          <w:tab w:val="num" w:pos="4740"/>
        </w:tabs>
        <w:ind w:left="4740" w:hanging="180"/>
      </w:pPr>
    </w:lvl>
    <w:lvl w:ilvl="6" w:tplc="0405000F" w:tentative="1">
      <w:start w:val="1"/>
      <w:numFmt w:val="decimal"/>
      <w:lvlText w:val="%7."/>
      <w:lvlJc w:val="left"/>
      <w:pPr>
        <w:tabs>
          <w:tab w:val="num" w:pos="5460"/>
        </w:tabs>
        <w:ind w:left="5460" w:hanging="360"/>
      </w:pPr>
    </w:lvl>
    <w:lvl w:ilvl="7" w:tplc="04050019" w:tentative="1">
      <w:start w:val="1"/>
      <w:numFmt w:val="lowerLetter"/>
      <w:lvlText w:val="%8."/>
      <w:lvlJc w:val="left"/>
      <w:pPr>
        <w:tabs>
          <w:tab w:val="num" w:pos="6180"/>
        </w:tabs>
        <w:ind w:left="6180" w:hanging="360"/>
      </w:pPr>
    </w:lvl>
    <w:lvl w:ilvl="8" w:tplc="0405001B" w:tentative="1">
      <w:start w:val="1"/>
      <w:numFmt w:val="lowerRoman"/>
      <w:lvlText w:val="%9."/>
      <w:lvlJc w:val="right"/>
      <w:pPr>
        <w:tabs>
          <w:tab w:val="num" w:pos="6900"/>
        </w:tabs>
        <w:ind w:left="6900" w:hanging="180"/>
      </w:pPr>
    </w:lvl>
  </w:abstractNum>
  <w:abstractNum w:abstractNumId="33">
    <w:nsid w:val="57D541F2"/>
    <w:multiLevelType w:val="hybridMultilevel"/>
    <w:tmpl w:val="78DC1E1E"/>
    <w:lvl w:ilvl="0" w:tplc="EC1EBB9A">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E0E79A4"/>
    <w:multiLevelType w:val="hybridMultilevel"/>
    <w:tmpl w:val="D65C43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4C11B7D"/>
    <w:multiLevelType w:val="hybridMultilevel"/>
    <w:tmpl w:val="D23E4D6E"/>
    <w:lvl w:ilvl="0" w:tplc="74E853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5012F23"/>
    <w:multiLevelType w:val="hybridMultilevel"/>
    <w:tmpl w:val="1C6E0B3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nsid w:val="669E15DF"/>
    <w:multiLevelType w:val="hybridMultilevel"/>
    <w:tmpl w:val="5DBC783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94D7499"/>
    <w:multiLevelType w:val="hybridMultilevel"/>
    <w:tmpl w:val="29CA724A"/>
    <w:lvl w:ilvl="0" w:tplc="39E08E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E7C6B97"/>
    <w:multiLevelType w:val="hybridMultilevel"/>
    <w:tmpl w:val="B6242DF0"/>
    <w:lvl w:ilvl="0" w:tplc="B1A22AE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3CC27A6"/>
    <w:multiLevelType w:val="hybridMultilevel"/>
    <w:tmpl w:val="1DBE74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85238A5"/>
    <w:multiLevelType w:val="hybridMultilevel"/>
    <w:tmpl w:val="E02EBEAA"/>
    <w:lvl w:ilvl="0" w:tplc="7A7672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9F50840"/>
    <w:multiLevelType w:val="hybridMultilevel"/>
    <w:tmpl w:val="78B411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DAD1908"/>
    <w:multiLevelType w:val="hybridMultilevel"/>
    <w:tmpl w:val="F78C68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DFB554F"/>
    <w:multiLevelType w:val="hybridMultilevel"/>
    <w:tmpl w:val="840EB1E6"/>
    <w:lvl w:ilvl="0" w:tplc="5DBA18F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F907946"/>
    <w:multiLevelType w:val="hybridMultilevel"/>
    <w:tmpl w:val="6E86A26E"/>
    <w:lvl w:ilvl="0" w:tplc="4478088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22"/>
  </w:num>
  <w:num w:numId="3">
    <w:abstractNumId w:val="10"/>
  </w:num>
  <w:num w:numId="4">
    <w:abstractNumId w:val="19"/>
  </w:num>
  <w:num w:numId="5">
    <w:abstractNumId w:val="37"/>
  </w:num>
  <w:num w:numId="6">
    <w:abstractNumId w:val="14"/>
  </w:num>
  <w:num w:numId="7">
    <w:abstractNumId w:val="25"/>
  </w:num>
  <w:num w:numId="8">
    <w:abstractNumId w:val="16"/>
  </w:num>
  <w:num w:numId="9">
    <w:abstractNumId w:val="32"/>
  </w:num>
  <w:num w:numId="10">
    <w:abstractNumId w:val="4"/>
  </w:num>
  <w:num w:numId="11">
    <w:abstractNumId w:val="3"/>
  </w:num>
  <w:num w:numId="12">
    <w:abstractNumId w:val="13"/>
  </w:num>
  <w:num w:numId="13">
    <w:abstractNumId w:val="6"/>
  </w:num>
  <w:num w:numId="14">
    <w:abstractNumId w:val="33"/>
  </w:num>
  <w:num w:numId="15">
    <w:abstractNumId w:val="9"/>
  </w:num>
  <w:num w:numId="16">
    <w:abstractNumId w:val="20"/>
  </w:num>
  <w:num w:numId="17">
    <w:abstractNumId w:val="0"/>
  </w:num>
  <w:num w:numId="18">
    <w:abstractNumId w:val="7"/>
  </w:num>
  <w:num w:numId="19">
    <w:abstractNumId w:val="41"/>
  </w:num>
  <w:num w:numId="20">
    <w:abstractNumId w:val="23"/>
  </w:num>
  <w:num w:numId="21">
    <w:abstractNumId w:val="12"/>
  </w:num>
  <w:num w:numId="22">
    <w:abstractNumId w:val="31"/>
  </w:num>
  <w:num w:numId="23">
    <w:abstractNumId w:val="11"/>
  </w:num>
  <w:num w:numId="24">
    <w:abstractNumId w:val="21"/>
  </w:num>
  <w:num w:numId="25">
    <w:abstractNumId w:val="45"/>
  </w:num>
  <w:num w:numId="26">
    <w:abstractNumId w:val="35"/>
  </w:num>
  <w:num w:numId="27">
    <w:abstractNumId w:val="28"/>
  </w:num>
  <w:num w:numId="28">
    <w:abstractNumId w:val="34"/>
  </w:num>
  <w:num w:numId="29">
    <w:abstractNumId w:val="40"/>
  </w:num>
  <w:num w:numId="30">
    <w:abstractNumId w:val="2"/>
  </w:num>
  <w:num w:numId="31">
    <w:abstractNumId w:val="18"/>
  </w:num>
  <w:num w:numId="32">
    <w:abstractNumId w:val="1"/>
  </w:num>
  <w:num w:numId="33">
    <w:abstractNumId w:val="29"/>
  </w:num>
  <w:num w:numId="34">
    <w:abstractNumId w:val="43"/>
  </w:num>
  <w:num w:numId="35">
    <w:abstractNumId w:val="24"/>
  </w:num>
  <w:num w:numId="36">
    <w:abstractNumId w:val="39"/>
  </w:num>
  <w:num w:numId="37">
    <w:abstractNumId w:val="5"/>
  </w:num>
  <w:num w:numId="38">
    <w:abstractNumId w:val="42"/>
  </w:num>
  <w:num w:numId="39">
    <w:abstractNumId w:val="8"/>
  </w:num>
  <w:num w:numId="40">
    <w:abstractNumId w:val="38"/>
  </w:num>
  <w:num w:numId="41">
    <w:abstractNumId w:val="36"/>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44"/>
  </w:num>
  <w:num w:numId="45">
    <w:abstractNumId w:val="27"/>
  </w:num>
  <w:num w:numId="4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24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2E8F"/>
    <w:rsid w:val="000235CA"/>
    <w:rsid w:val="00023AFD"/>
    <w:rsid w:val="00025E3B"/>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747"/>
    <w:rsid w:val="00072E49"/>
    <w:rsid w:val="00077B8C"/>
    <w:rsid w:val="0008135B"/>
    <w:rsid w:val="00081923"/>
    <w:rsid w:val="00084676"/>
    <w:rsid w:val="00091F8B"/>
    <w:rsid w:val="0009233D"/>
    <w:rsid w:val="00093A22"/>
    <w:rsid w:val="000A178E"/>
    <w:rsid w:val="000A3C4E"/>
    <w:rsid w:val="000B4550"/>
    <w:rsid w:val="000B53C3"/>
    <w:rsid w:val="000B5462"/>
    <w:rsid w:val="000C21CC"/>
    <w:rsid w:val="000C27C0"/>
    <w:rsid w:val="000C44C6"/>
    <w:rsid w:val="000C5143"/>
    <w:rsid w:val="000D2ABC"/>
    <w:rsid w:val="000D2D29"/>
    <w:rsid w:val="000D3863"/>
    <w:rsid w:val="000D471B"/>
    <w:rsid w:val="000D4EFD"/>
    <w:rsid w:val="000D662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3D39"/>
    <w:rsid w:val="00107DE3"/>
    <w:rsid w:val="00121B28"/>
    <w:rsid w:val="00123484"/>
    <w:rsid w:val="00124D1E"/>
    <w:rsid w:val="00125340"/>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1F4A20"/>
    <w:rsid w:val="00200BE8"/>
    <w:rsid w:val="0020305A"/>
    <w:rsid w:val="002054A7"/>
    <w:rsid w:val="00205EA8"/>
    <w:rsid w:val="00212E64"/>
    <w:rsid w:val="00213E93"/>
    <w:rsid w:val="00213F0F"/>
    <w:rsid w:val="00216143"/>
    <w:rsid w:val="00217EC5"/>
    <w:rsid w:val="0022209B"/>
    <w:rsid w:val="002228B5"/>
    <w:rsid w:val="00226035"/>
    <w:rsid w:val="0022698C"/>
    <w:rsid w:val="00230564"/>
    <w:rsid w:val="0023275A"/>
    <w:rsid w:val="002330DD"/>
    <w:rsid w:val="002341E9"/>
    <w:rsid w:val="00235B62"/>
    <w:rsid w:val="0023658F"/>
    <w:rsid w:val="00241319"/>
    <w:rsid w:val="00243DB2"/>
    <w:rsid w:val="00250722"/>
    <w:rsid w:val="0025169A"/>
    <w:rsid w:val="00253769"/>
    <w:rsid w:val="00255A1C"/>
    <w:rsid w:val="0025607A"/>
    <w:rsid w:val="00256C0B"/>
    <w:rsid w:val="002635D1"/>
    <w:rsid w:val="002637FF"/>
    <w:rsid w:val="00266262"/>
    <w:rsid w:val="00270B8E"/>
    <w:rsid w:val="002712F3"/>
    <w:rsid w:val="00272CE2"/>
    <w:rsid w:val="00275F15"/>
    <w:rsid w:val="00277D2F"/>
    <w:rsid w:val="00283219"/>
    <w:rsid w:val="00284251"/>
    <w:rsid w:val="00291D85"/>
    <w:rsid w:val="002923E3"/>
    <w:rsid w:val="002960C4"/>
    <w:rsid w:val="0029650F"/>
    <w:rsid w:val="0029718C"/>
    <w:rsid w:val="002A0FEA"/>
    <w:rsid w:val="002A138B"/>
    <w:rsid w:val="002A2729"/>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6691"/>
    <w:rsid w:val="002D6BC7"/>
    <w:rsid w:val="002D752A"/>
    <w:rsid w:val="002E5058"/>
    <w:rsid w:val="002F6144"/>
    <w:rsid w:val="002F6607"/>
    <w:rsid w:val="0030681C"/>
    <w:rsid w:val="00311D5D"/>
    <w:rsid w:val="003132FF"/>
    <w:rsid w:val="00320B2A"/>
    <w:rsid w:val="003241F9"/>
    <w:rsid w:val="0032596D"/>
    <w:rsid w:val="003432C5"/>
    <w:rsid w:val="0034381F"/>
    <w:rsid w:val="00345311"/>
    <w:rsid w:val="00352372"/>
    <w:rsid w:val="00353603"/>
    <w:rsid w:val="00356A82"/>
    <w:rsid w:val="00361437"/>
    <w:rsid w:val="00365895"/>
    <w:rsid w:val="003721F2"/>
    <w:rsid w:val="00376C72"/>
    <w:rsid w:val="0038068C"/>
    <w:rsid w:val="003820D1"/>
    <w:rsid w:val="00382D99"/>
    <w:rsid w:val="003867AE"/>
    <w:rsid w:val="00390271"/>
    <w:rsid w:val="0039300A"/>
    <w:rsid w:val="00393C51"/>
    <w:rsid w:val="003950BA"/>
    <w:rsid w:val="003A0185"/>
    <w:rsid w:val="003B0014"/>
    <w:rsid w:val="003B0947"/>
    <w:rsid w:val="003B0AD3"/>
    <w:rsid w:val="003B256D"/>
    <w:rsid w:val="003B3528"/>
    <w:rsid w:val="003B3D8C"/>
    <w:rsid w:val="003B6358"/>
    <w:rsid w:val="003B6E51"/>
    <w:rsid w:val="003C06E6"/>
    <w:rsid w:val="003C3D16"/>
    <w:rsid w:val="003C4EF0"/>
    <w:rsid w:val="003C5525"/>
    <w:rsid w:val="003C740F"/>
    <w:rsid w:val="003D0F5D"/>
    <w:rsid w:val="003D1654"/>
    <w:rsid w:val="003D4CBA"/>
    <w:rsid w:val="003D4EEC"/>
    <w:rsid w:val="003D5AB3"/>
    <w:rsid w:val="003D6200"/>
    <w:rsid w:val="003D70C7"/>
    <w:rsid w:val="003E1A45"/>
    <w:rsid w:val="003E1B04"/>
    <w:rsid w:val="003E37C8"/>
    <w:rsid w:val="003E434F"/>
    <w:rsid w:val="003E734D"/>
    <w:rsid w:val="003F0A25"/>
    <w:rsid w:val="003F64A2"/>
    <w:rsid w:val="0040018E"/>
    <w:rsid w:val="00403314"/>
    <w:rsid w:val="004055FF"/>
    <w:rsid w:val="0040665C"/>
    <w:rsid w:val="004071F7"/>
    <w:rsid w:val="00410647"/>
    <w:rsid w:val="00410D5A"/>
    <w:rsid w:val="0041170B"/>
    <w:rsid w:val="004121A1"/>
    <w:rsid w:val="00412E65"/>
    <w:rsid w:val="00421703"/>
    <w:rsid w:val="00422234"/>
    <w:rsid w:val="00426B94"/>
    <w:rsid w:val="0042716B"/>
    <w:rsid w:val="004271D6"/>
    <w:rsid w:val="00430F74"/>
    <w:rsid w:val="0043285F"/>
    <w:rsid w:val="0043322E"/>
    <w:rsid w:val="0043641E"/>
    <w:rsid w:val="00441934"/>
    <w:rsid w:val="00442190"/>
    <w:rsid w:val="004435B7"/>
    <w:rsid w:val="00457D00"/>
    <w:rsid w:val="00462371"/>
    <w:rsid w:val="004626AF"/>
    <w:rsid w:val="004658B7"/>
    <w:rsid w:val="00467287"/>
    <w:rsid w:val="004702DD"/>
    <w:rsid w:val="00470966"/>
    <w:rsid w:val="00472688"/>
    <w:rsid w:val="004726E2"/>
    <w:rsid w:val="00472CE0"/>
    <w:rsid w:val="00472F1D"/>
    <w:rsid w:val="0047319E"/>
    <w:rsid w:val="00473D1B"/>
    <w:rsid w:val="00475EDF"/>
    <w:rsid w:val="00483C6F"/>
    <w:rsid w:val="0048576F"/>
    <w:rsid w:val="004872B5"/>
    <w:rsid w:val="00487B9B"/>
    <w:rsid w:val="0049242D"/>
    <w:rsid w:val="00492652"/>
    <w:rsid w:val="00494055"/>
    <w:rsid w:val="0049462E"/>
    <w:rsid w:val="0049489A"/>
    <w:rsid w:val="004956A4"/>
    <w:rsid w:val="004A0DBB"/>
    <w:rsid w:val="004A1B1F"/>
    <w:rsid w:val="004A5CE1"/>
    <w:rsid w:val="004B3F74"/>
    <w:rsid w:val="004C0C8E"/>
    <w:rsid w:val="004C1A57"/>
    <w:rsid w:val="004C2A51"/>
    <w:rsid w:val="004C43A3"/>
    <w:rsid w:val="004D274A"/>
    <w:rsid w:val="004D52EC"/>
    <w:rsid w:val="004E2AA0"/>
    <w:rsid w:val="004E3D70"/>
    <w:rsid w:val="004E593D"/>
    <w:rsid w:val="004F0B19"/>
    <w:rsid w:val="004F25DF"/>
    <w:rsid w:val="004F2D26"/>
    <w:rsid w:val="004F3892"/>
    <w:rsid w:val="004F593C"/>
    <w:rsid w:val="004F67FD"/>
    <w:rsid w:val="004F698E"/>
    <w:rsid w:val="005020C1"/>
    <w:rsid w:val="00506CC6"/>
    <w:rsid w:val="00507A22"/>
    <w:rsid w:val="00513F90"/>
    <w:rsid w:val="00520EB5"/>
    <w:rsid w:val="005228E2"/>
    <w:rsid w:val="00524237"/>
    <w:rsid w:val="00524B52"/>
    <w:rsid w:val="005265C9"/>
    <w:rsid w:val="00526819"/>
    <w:rsid w:val="00534DEA"/>
    <w:rsid w:val="00542FDA"/>
    <w:rsid w:val="0054510E"/>
    <w:rsid w:val="00545622"/>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736DE"/>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D32"/>
    <w:rsid w:val="005A5393"/>
    <w:rsid w:val="005A5466"/>
    <w:rsid w:val="005B264B"/>
    <w:rsid w:val="005B72E4"/>
    <w:rsid w:val="005C1A03"/>
    <w:rsid w:val="005C2122"/>
    <w:rsid w:val="005C2D1C"/>
    <w:rsid w:val="005C356E"/>
    <w:rsid w:val="005C54B5"/>
    <w:rsid w:val="005D09C3"/>
    <w:rsid w:val="005D1B8B"/>
    <w:rsid w:val="005D1E8D"/>
    <w:rsid w:val="005D3145"/>
    <w:rsid w:val="005D465B"/>
    <w:rsid w:val="005E1458"/>
    <w:rsid w:val="005E227A"/>
    <w:rsid w:val="005E7365"/>
    <w:rsid w:val="005F54DA"/>
    <w:rsid w:val="005F7344"/>
    <w:rsid w:val="005F7813"/>
    <w:rsid w:val="006003D1"/>
    <w:rsid w:val="00603428"/>
    <w:rsid w:val="0060406D"/>
    <w:rsid w:val="00604B86"/>
    <w:rsid w:val="00607253"/>
    <w:rsid w:val="00610995"/>
    <w:rsid w:val="00611096"/>
    <w:rsid w:val="00613DF2"/>
    <w:rsid w:val="00617163"/>
    <w:rsid w:val="00621CC6"/>
    <w:rsid w:val="006222FE"/>
    <w:rsid w:val="00623AA1"/>
    <w:rsid w:val="006243F7"/>
    <w:rsid w:val="00625DBF"/>
    <w:rsid w:val="00636930"/>
    <w:rsid w:val="00637DA5"/>
    <w:rsid w:val="00640FEB"/>
    <w:rsid w:val="006536A7"/>
    <w:rsid w:val="006540C8"/>
    <w:rsid w:val="00654BCB"/>
    <w:rsid w:val="00656D95"/>
    <w:rsid w:val="006576A5"/>
    <w:rsid w:val="0065792F"/>
    <w:rsid w:val="00663C69"/>
    <w:rsid w:val="006655A6"/>
    <w:rsid w:val="0066589D"/>
    <w:rsid w:val="00667B33"/>
    <w:rsid w:val="00674E93"/>
    <w:rsid w:val="00675A9D"/>
    <w:rsid w:val="00687D85"/>
    <w:rsid w:val="006919CE"/>
    <w:rsid w:val="0069279D"/>
    <w:rsid w:val="00694652"/>
    <w:rsid w:val="00695F61"/>
    <w:rsid w:val="006967D6"/>
    <w:rsid w:val="006A0348"/>
    <w:rsid w:val="006A22A8"/>
    <w:rsid w:val="006A2BF6"/>
    <w:rsid w:val="006A5266"/>
    <w:rsid w:val="006B0286"/>
    <w:rsid w:val="006B0720"/>
    <w:rsid w:val="006B1EF3"/>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F6F54"/>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5533B"/>
    <w:rsid w:val="00755CD9"/>
    <w:rsid w:val="00764929"/>
    <w:rsid w:val="007657BB"/>
    <w:rsid w:val="00765E92"/>
    <w:rsid w:val="00766DC6"/>
    <w:rsid w:val="007671A3"/>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933AB"/>
    <w:rsid w:val="007A091B"/>
    <w:rsid w:val="007A2EBE"/>
    <w:rsid w:val="007A6A6D"/>
    <w:rsid w:val="007B0E8F"/>
    <w:rsid w:val="007B251A"/>
    <w:rsid w:val="007B7AEB"/>
    <w:rsid w:val="007C09AB"/>
    <w:rsid w:val="007C196E"/>
    <w:rsid w:val="007C5B61"/>
    <w:rsid w:val="007C71D1"/>
    <w:rsid w:val="007D1D7A"/>
    <w:rsid w:val="007D236D"/>
    <w:rsid w:val="007D2CE2"/>
    <w:rsid w:val="007D385A"/>
    <w:rsid w:val="007D38C9"/>
    <w:rsid w:val="007D3C51"/>
    <w:rsid w:val="007D5EC2"/>
    <w:rsid w:val="007D7DED"/>
    <w:rsid w:val="007E081C"/>
    <w:rsid w:val="007E150B"/>
    <w:rsid w:val="007E3861"/>
    <w:rsid w:val="007E51BE"/>
    <w:rsid w:val="007F1AC8"/>
    <w:rsid w:val="007F2EF1"/>
    <w:rsid w:val="007F3EFE"/>
    <w:rsid w:val="007F6A9B"/>
    <w:rsid w:val="007F6DCD"/>
    <w:rsid w:val="00804B96"/>
    <w:rsid w:val="008072CC"/>
    <w:rsid w:val="00810568"/>
    <w:rsid w:val="00812B45"/>
    <w:rsid w:val="00813A34"/>
    <w:rsid w:val="00813CC7"/>
    <w:rsid w:val="008162F7"/>
    <w:rsid w:val="00816D83"/>
    <w:rsid w:val="008204D1"/>
    <w:rsid w:val="00820B4F"/>
    <w:rsid w:val="0082265C"/>
    <w:rsid w:val="008230C6"/>
    <w:rsid w:val="00824898"/>
    <w:rsid w:val="00824B34"/>
    <w:rsid w:val="00825BA2"/>
    <w:rsid w:val="00825C6D"/>
    <w:rsid w:val="00830B67"/>
    <w:rsid w:val="00831342"/>
    <w:rsid w:val="00832A68"/>
    <w:rsid w:val="00834454"/>
    <w:rsid w:val="00836C45"/>
    <w:rsid w:val="00842A13"/>
    <w:rsid w:val="008443AD"/>
    <w:rsid w:val="0084657B"/>
    <w:rsid w:val="00852FE2"/>
    <w:rsid w:val="00861823"/>
    <w:rsid w:val="00861B46"/>
    <w:rsid w:val="00862D9B"/>
    <w:rsid w:val="00863BC0"/>
    <w:rsid w:val="0086406C"/>
    <w:rsid w:val="00864E2F"/>
    <w:rsid w:val="008655C7"/>
    <w:rsid w:val="008711A1"/>
    <w:rsid w:val="00871D71"/>
    <w:rsid w:val="0087266F"/>
    <w:rsid w:val="00875F2B"/>
    <w:rsid w:val="00876CAA"/>
    <w:rsid w:val="00881F18"/>
    <w:rsid w:val="00882C45"/>
    <w:rsid w:val="00884431"/>
    <w:rsid w:val="00890279"/>
    <w:rsid w:val="00892308"/>
    <w:rsid w:val="0089272F"/>
    <w:rsid w:val="00893C6C"/>
    <w:rsid w:val="008A0170"/>
    <w:rsid w:val="008A1625"/>
    <w:rsid w:val="008A1A83"/>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83"/>
    <w:rsid w:val="008F5477"/>
    <w:rsid w:val="008F5B0E"/>
    <w:rsid w:val="00907ECB"/>
    <w:rsid w:val="00910A7C"/>
    <w:rsid w:val="00914E9D"/>
    <w:rsid w:val="0091635B"/>
    <w:rsid w:val="00916755"/>
    <w:rsid w:val="009220A4"/>
    <w:rsid w:val="00925B22"/>
    <w:rsid w:val="00925DD5"/>
    <w:rsid w:val="00927EF7"/>
    <w:rsid w:val="009338DB"/>
    <w:rsid w:val="00935484"/>
    <w:rsid w:val="00935582"/>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816A0"/>
    <w:rsid w:val="0098764E"/>
    <w:rsid w:val="009953AA"/>
    <w:rsid w:val="00996454"/>
    <w:rsid w:val="00997790"/>
    <w:rsid w:val="009A040B"/>
    <w:rsid w:val="009A411E"/>
    <w:rsid w:val="009A5E75"/>
    <w:rsid w:val="009A7519"/>
    <w:rsid w:val="009B121F"/>
    <w:rsid w:val="009B3805"/>
    <w:rsid w:val="009B59AA"/>
    <w:rsid w:val="009B7653"/>
    <w:rsid w:val="009C0E33"/>
    <w:rsid w:val="009C1430"/>
    <w:rsid w:val="009C405D"/>
    <w:rsid w:val="009C53B6"/>
    <w:rsid w:val="009C621F"/>
    <w:rsid w:val="009C7E54"/>
    <w:rsid w:val="009D0DC2"/>
    <w:rsid w:val="009D551E"/>
    <w:rsid w:val="009D626F"/>
    <w:rsid w:val="009E1795"/>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5F55"/>
    <w:rsid w:val="00A33074"/>
    <w:rsid w:val="00A3552F"/>
    <w:rsid w:val="00A40A17"/>
    <w:rsid w:val="00A416D2"/>
    <w:rsid w:val="00A454A9"/>
    <w:rsid w:val="00A46413"/>
    <w:rsid w:val="00A47209"/>
    <w:rsid w:val="00A5104A"/>
    <w:rsid w:val="00A52133"/>
    <w:rsid w:val="00A5297F"/>
    <w:rsid w:val="00A53495"/>
    <w:rsid w:val="00A57851"/>
    <w:rsid w:val="00A57C3E"/>
    <w:rsid w:val="00A649B3"/>
    <w:rsid w:val="00A67B82"/>
    <w:rsid w:val="00A70832"/>
    <w:rsid w:val="00A732E8"/>
    <w:rsid w:val="00A77FB1"/>
    <w:rsid w:val="00A815CB"/>
    <w:rsid w:val="00A818FF"/>
    <w:rsid w:val="00A87E04"/>
    <w:rsid w:val="00AA195C"/>
    <w:rsid w:val="00AA2E50"/>
    <w:rsid w:val="00AA6A1A"/>
    <w:rsid w:val="00AB6983"/>
    <w:rsid w:val="00AB6E7B"/>
    <w:rsid w:val="00AC09CF"/>
    <w:rsid w:val="00AC4022"/>
    <w:rsid w:val="00AC686D"/>
    <w:rsid w:val="00AD250B"/>
    <w:rsid w:val="00AD3366"/>
    <w:rsid w:val="00AD6B43"/>
    <w:rsid w:val="00AE2CE4"/>
    <w:rsid w:val="00AE7C5F"/>
    <w:rsid w:val="00AF148A"/>
    <w:rsid w:val="00AF2423"/>
    <w:rsid w:val="00AF5C4B"/>
    <w:rsid w:val="00B02167"/>
    <w:rsid w:val="00B03C17"/>
    <w:rsid w:val="00B065B5"/>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3543"/>
    <w:rsid w:val="00B47786"/>
    <w:rsid w:val="00B508FE"/>
    <w:rsid w:val="00B5124C"/>
    <w:rsid w:val="00B53677"/>
    <w:rsid w:val="00B54EAA"/>
    <w:rsid w:val="00B57984"/>
    <w:rsid w:val="00B607F1"/>
    <w:rsid w:val="00B6190C"/>
    <w:rsid w:val="00B621F5"/>
    <w:rsid w:val="00B651E5"/>
    <w:rsid w:val="00B65D09"/>
    <w:rsid w:val="00B71AD9"/>
    <w:rsid w:val="00B722F3"/>
    <w:rsid w:val="00B75D1A"/>
    <w:rsid w:val="00B77E15"/>
    <w:rsid w:val="00B8319D"/>
    <w:rsid w:val="00B84FC0"/>
    <w:rsid w:val="00B95FAE"/>
    <w:rsid w:val="00BA0034"/>
    <w:rsid w:val="00BA04C7"/>
    <w:rsid w:val="00BA0797"/>
    <w:rsid w:val="00BA1A8F"/>
    <w:rsid w:val="00BA1D69"/>
    <w:rsid w:val="00BA47FB"/>
    <w:rsid w:val="00BB108F"/>
    <w:rsid w:val="00BB1966"/>
    <w:rsid w:val="00BB42A6"/>
    <w:rsid w:val="00BB5ABB"/>
    <w:rsid w:val="00BC66D7"/>
    <w:rsid w:val="00BC764B"/>
    <w:rsid w:val="00BD3352"/>
    <w:rsid w:val="00BD3D41"/>
    <w:rsid w:val="00BD5BB5"/>
    <w:rsid w:val="00BE008D"/>
    <w:rsid w:val="00BE0BE9"/>
    <w:rsid w:val="00BE1D0E"/>
    <w:rsid w:val="00BE282F"/>
    <w:rsid w:val="00BE37ED"/>
    <w:rsid w:val="00BE3B9A"/>
    <w:rsid w:val="00BE7A90"/>
    <w:rsid w:val="00BE7FE0"/>
    <w:rsid w:val="00BF1B2B"/>
    <w:rsid w:val="00BF36FA"/>
    <w:rsid w:val="00BF3EAD"/>
    <w:rsid w:val="00BF414D"/>
    <w:rsid w:val="00BF5483"/>
    <w:rsid w:val="00BF7457"/>
    <w:rsid w:val="00C0088B"/>
    <w:rsid w:val="00C016F9"/>
    <w:rsid w:val="00C02027"/>
    <w:rsid w:val="00C036A5"/>
    <w:rsid w:val="00C05414"/>
    <w:rsid w:val="00C06C87"/>
    <w:rsid w:val="00C1063E"/>
    <w:rsid w:val="00C13A1D"/>
    <w:rsid w:val="00C15977"/>
    <w:rsid w:val="00C15E66"/>
    <w:rsid w:val="00C1614D"/>
    <w:rsid w:val="00C17390"/>
    <w:rsid w:val="00C176B0"/>
    <w:rsid w:val="00C213DD"/>
    <w:rsid w:val="00C22BFF"/>
    <w:rsid w:val="00C256DE"/>
    <w:rsid w:val="00C26311"/>
    <w:rsid w:val="00C33CFF"/>
    <w:rsid w:val="00C34122"/>
    <w:rsid w:val="00C35130"/>
    <w:rsid w:val="00C360FA"/>
    <w:rsid w:val="00C36768"/>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72791"/>
    <w:rsid w:val="00C74BB7"/>
    <w:rsid w:val="00C86BE8"/>
    <w:rsid w:val="00C87B91"/>
    <w:rsid w:val="00C87EBD"/>
    <w:rsid w:val="00C919AE"/>
    <w:rsid w:val="00C938DE"/>
    <w:rsid w:val="00C93A71"/>
    <w:rsid w:val="00CA241C"/>
    <w:rsid w:val="00CA37D0"/>
    <w:rsid w:val="00CA5242"/>
    <w:rsid w:val="00CA5481"/>
    <w:rsid w:val="00CB7E3B"/>
    <w:rsid w:val="00CC1715"/>
    <w:rsid w:val="00CC23FC"/>
    <w:rsid w:val="00CC2A71"/>
    <w:rsid w:val="00CD1D0E"/>
    <w:rsid w:val="00CD3D69"/>
    <w:rsid w:val="00CD427F"/>
    <w:rsid w:val="00CD4918"/>
    <w:rsid w:val="00CD547A"/>
    <w:rsid w:val="00CD56A3"/>
    <w:rsid w:val="00CD67C2"/>
    <w:rsid w:val="00CD7FDE"/>
    <w:rsid w:val="00CE0755"/>
    <w:rsid w:val="00CE2541"/>
    <w:rsid w:val="00CE6302"/>
    <w:rsid w:val="00CE76A8"/>
    <w:rsid w:val="00CF09A0"/>
    <w:rsid w:val="00CF42C3"/>
    <w:rsid w:val="00CF44F6"/>
    <w:rsid w:val="00CF717C"/>
    <w:rsid w:val="00D04DED"/>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CB"/>
    <w:rsid w:val="00D533E3"/>
    <w:rsid w:val="00D5434C"/>
    <w:rsid w:val="00D5529A"/>
    <w:rsid w:val="00D56D68"/>
    <w:rsid w:val="00D61917"/>
    <w:rsid w:val="00D654D5"/>
    <w:rsid w:val="00D70F5C"/>
    <w:rsid w:val="00D73598"/>
    <w:rsid w:val="00D800ED"/>
    <w:rsid w:val="00D80337"/>
    <w:rsid w:val="00D80E9E"/>
    <w:rsid w:val="00D846C6"/>
    <w:rsid w:val="00D856BB"/>
    <w:rsid w:val="00D86E25"/>
    <w:rsid w:val="00D87777"/>
    <w:rsid w:val="00D87C11"/>
    <w:rsid w:val="00D87EBD"/>
    <w:rsid w:val="00D96517"/>
    <w:rsid w:val="00DA0393"/>
    <w:rsid w:val="00DA3058"/>
    <w:rsid w:val="00DA5CBF"/>
    <w:rsid w:val="00DA7A4F"/>
    <w:rsid w:val="00DB0492"/>
    <w:rsid w:val="00DB0747"/>
    <w:rsid w:val="00DB0E41"/>
    <w:rsid w:val="00DB1D4D"/>
    <w:rsid w:val="00DB38FF"/>
    <w:rsid w:val="00DB41C9"/>
    <w:rsid w:val="00DC2CD7"/>
    <w:rsid w:val="00DC41FE"/>
    <w:rsid w:val="00DC4743"/>
    <w:rsid w:val="00DC7C92"/>
    <w:rsid w:val="00DD0A8B"/>
    <w:rsid w:val="00DD1FF7"/>
    <w:rsid w:val="00DD3E38"/>
    <w:rsid w:val="00DD3F24"/>
    <w:rsid w:val="00DE01DE"/>
    <w:rsid w:val="00DE381D"/>
    <w:rsid w:val="00DE442C"/>
    <w:rsid w:val="00DF06B1"/>
    <w:rsid w:val="00DF0B49"/>
    <w:rsid w:val="00DF35E8"/>
    <w:rsid w:val="00E00596"/>
    <w:rsid w:val="00E016AC"/>
    <w:rsid w:val="00E0223C"/>
    <w:rsid w:val="00E03FE8"/>
    <w:rsid w:val="00E06BDD"/>
    <w:rsid w:val="00E0788D"/>
    <w:rsid w:val="00E10382"/>
    <w:rsid w:val="00E1048B"/>
    <w:rsid w:val="00E10D0A"/>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44543"/>
    <w:rsid w:val="00E5006B"/>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17CF"/>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3AE0"/>
    <w:rsid w:val="00F25AD9"/>
    <w:rsid w:val="00F267DB"/>
    <w:rsid w:val="00F32706"/>
    <w:rsid w:val="00F34EBC"/>
    <w:rsid w:val="00F35D4C"/>
    <w:rsid w:val="00F403A6"/>
    <w:rsid w:val="00F428C0"/>
    <w:rsid w:val="00F43E6C"/>
    <w:rsid w:val="00F442AE"/>
    <w:rsid w:val="00F4472D"/>
    <w:rsid w:val="00F460CB"/>
    <w:rsid w:val="00F51272"/>
    <w:rsid w:val="00F5335E"/>
    <w:rsid w:val="00F55B9F"/>
    <w:rsid w:val="00F65596"/>
    <w:rsid w:val="00F65EAD"/>
    <w:rsid w:val="00F67329"/>
    <w:rsid w:val="00F7055D"/>
    <w:rsid w:val="00F7182C"/>
    <w:rsid w:val="00F77900"/>
    <w:rsid w:val="00F805CC"/>
    <w:rsid w:val="00F87EDF"/>
    <w:rsid w:val="00F90B15"/>
    <w:rsid w:val="00F97704"/>
    <w:rsid w:val="00F97A2F"/>
    <w:rsid w:val="00FA0FFC"/>
    <w:rsid w:val="00FA166B"/>
    <w:rsid w:val="00FA1810"/>
    <w:rsid w:val="00FA367D"/>
    <w:rsid w:val="00FB06D6"/>
    <w:rsid w:val="00FB167C"/>
    <w:rsid w:val="00FB358F"/>
    <w:rsid w:val="00FB78D7"/>
    <w:rsid w:val="00FC01AA"/>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4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ZpatChar">
    <w:name w:val="Zápatí Char"/>
    <w:link w:val="Zpat"/>
    <w:uiPriority w:val="99"/>
    <w:rsid w:val="00217EC5"/>
  </w:style>
  <w:style w:type="character" w:customStyle="1" w:styleId="preformatted">
    <w:name w:val="preformatted"/>
    <w:rsid w:val="00B62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ZpatChar">
    <w:name w:val="Zápatí Char"/>
    <w:link w:val="Zpat"/>
    <w:uiPriority w:val="99"/>
    <w:rsid w:val="00217EC5"/>
  </w:style>
  <w:style w:type="character" w:customStyle="1" w:styleId="preformatted">
    <w:name w:val="preformatted"/>
    <w:rsid w:val="00B62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280386514">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468010030">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96046">
      <w:bodyDiv w:val="1"/>
      <w:marLeft w:val="0"/>
      <w:marRight w:val="0"/>
      <w:marTop w:val="0"/>
      <w:marBottom w:val="0"/>
      <w:divBdr>
        <w:top w:val="none" w:sz="0" w:space="0" w:color="auto"/>
        <w:left w:val="none" w:sz="0" w:space="0" w:color="auto"/>
        <w:bottom w:val="none" w:sz="0" w:space="0" w:color="auto"/>
        <w:right w:val="none" w:sz="0" w:space="0" w:color="auto"/>
      </w:divBdr>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45131-7006-4533-B0B3-9ED1E2ED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1121</Words>
  <Characters>6617</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3</cp:revision>
  <cp:lastPrinted>2009-01-07T08:39:00Z</cp:lastPrinted>
  <dcterms:created xsi:type="dcterms:W3CDTF">2018-02-01T08:51:00Z</dcterms:created>
  <dcterms:modified xsi:type="dcterms:W3CDTF">2018-02-19T09:59:00Z</dcterms:modified>
</cp:coreProperties>
</file>